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31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>ФГБОУ ВО ЧГУ им. И.Н. Ульянова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Cs/>
          <w:i/>
          <w:iCs/>
        </w:rPr>
      </w:pPr>
      <w:r w:rsidRPr="00287D31">
        <w:rPr>
          <w:rFonts w:ascii="Times New Roman" w:hAnsi="Times New Roman" w:cs="Times New Roman"/>
          <w:bCs/>
          <w:i/>
          <w:iCs/>
        </w:rPr>
        <w:t>Дисциплина «Фармакология»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 xml:space="preserve">Методическая разработка для студентов к практическому занятию </w:t>
      </w:r>
      <w:r w:rsidRPr="00287D31">
        <w:rPr>
          <w:rFonts w:ascii="Times New Roman" w:hAnsi="Times New Roman" w:cs="Times New Roman"/>
          <w:b/>
          <w:bCs/>
        </w:rPr>
        <w:t xml:space="preserve"> </w:t>
      </w:r>
      <w:r w:rsidRPr="00287D31">
        <w:rPr>
          <w:rFonts w:ascii="Times New Roman" w:hAnsi="Times New Roman" w:cs="Times New Roman"/>
        </w:rPr>
        <w:t>по теме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«ФАРМАКОЛОГИЧЕСКАЯ РЕГУЛЯЦИЯ АГРЕГАТНОГО СОСТОЯНИЯ КРОВИ»</w:t>
      </w:r>
    </w:p>
    <w:p w:rsidR="002C4A48" w:rsidRPr="00287D31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i/>
          <w:iCs/>
        </w:rPr>
      </w:pPr>
      <w:r w:rsidRPr="00287D31">
        <w:rPr>
          <w:rFonts w:ascii="Times New Roman" w:hAnsi="Times New Roman" w:cs="Times New Roman"/>
          <w:b/>
          <w:bCs/>
          <w:i/>
          <w:iCs/>
        </w:rPr>
        <w:t xml:space="preserve">Цель занятия: </w:t>
      </w:r>
      <w:r w:rsidRPr="00287D31">
        <w:rPr>
          <w:rFonts w:ascii="Times New Roman" w:hAnsi="Times New Roman" w:cs="Times New Roman"/>
          <w:i/>
          <w:iCs/>
        </w:rPr>
        <w:t xml:space="preserve">изучить механизмы действия препаратов, активирующих и блокирующих свертывающую, </w:t>
      </w:r>
      <w:proofErr w:type="spellStart"/>
      <w:r w:rsidRPr="00287D31">
        <w:rPr>
          <w:rFonts w:ascii="Times New Roman" w:hAnsi="Times New Roman" w:cs="Times New Roman"/>
          <w:i/>
          <w:iCs/>
        </w:rPr>
        <w:t>противосвертывающую</w:t>
      </w:r>
      <w:proofErr w:type="spellEnd"/>
      <w:r w:rsidRPr="00287D31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Pr="00287D31">
        <w:rPr>
          <w:rFonts w:ascii="Times New Roman" w:hAnsi="Times New Roman" w:cs="Times New Roman"/>
          <w:i/>
          <w:iCs/>
        </w:rPr>
        <w:t>фибринолитическую</w:t>
      </w:r>
      <w:proofErr w:type="spellEnd"/>
      <w:r w:rsidRPr="00287D31">
        <w:rPr>
          <w:rFonts w:ascii="Times New Roman" w:hAnsi="Times New Roman" w:cs="Times New Roman"/>
          <w:i/>
          <w:iCs/>
        </w:rPr>
        <w:t xml:space="preserve"> системы крови, освоить выписывание рецептов, знать показания для назначения и побочные эффекты изучаемых средств.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ОСНОВНЫЕ ВОПРОСЫ</w:t>
      </w:r>
    </w:p>
    <w:p w:rsidR="002C4A48" w:rsidRPr="00287D31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</w:rPr>
      </w:pPr>
      <w:proofErr w:type="spellStart"/>
      <w:r w:rsidRPr="00287D31">
        <w:rPr>
          <w:rFonts w:ascii="Times New Roman" w:hAnsi="Times New Roman" w:cs="Times New Roman"/>
        </w:rPr>
        <w:t>Тромбоцитарный</w:t>
      </w:r>
      <w:proofErr w:type="spellEnd"/>
      <w:r w:rsidRPr="00287D31">
        <w:rPr>
          <w:rFonts w:ascii="Times New Roman" w:hAnsi="Times New Roman" w:cs="Times New Roman"/>
        </w:rPr>
        <w:t xml:space="preserve"> гемостаз, </w:t>
      </w:r>
      <w:proofErr w:type="spellStart"/>
      <w:r w:rsidRPr="00287D31">
        <w:rPr>
          <w:rFonts w:ascii="Times New Roman" w:hAnsi="Times New Roman" w:cs="Times New Roman"/>
        </w:rPr>
        <w:t>коагуляционный</w:t>
      </w:r>
      <w:proofErr w:type="spellEnd"/>
      <w:r w:rsidRPr="00287D31">
        <w:rPr>
          <w:rFonts w:ascii="Times New Roman" w:hAnsi="Times New Roman" w:cs="Times New Roman"/>
        </w:rPr>
        <w:t xml:space="preserve"> гемостаз, фибринолиз первичный и вторичный, перераспределение регионарного кровотока для остановки кровотечений, гемофилия А, гемофилия В, </w:t>
      </w:r>
      <w:proofErr w:type="spellStart"/>
      <w:r w:rsidRPr="00287D31">
        <w:rPr>
          <w:rFonts w:ascii="Times New Roman" w:hAnsi="Times New Roman" w:cs="Times New Roman"/>
        </w:rPr>
        <w:t>парагемофилия</w:t>
      </w:r>
      <w:proofErr w:type="spellEnd"/>
      <w:r w:rsidRPr="00287D31">
        <w:rPr>
          <w:rFonts w:ascii="Times New Roman" w:hAnsi="Times New Roman" w:cs="Times New Roman"/>
        </w:rPr>
        <w:t>.</w:t>
      </w:r>
    </w:p>
    <w:p w:rsidR="00DD3E71" w:rsidRPr="00287D31" w:rsidRDefault="002C4A48" w:rsidP="00DD3E7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993" w:right="-143" w:firstLine="0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ЛЕКАРСТВЕННЫЕ СРЕДСТВА, ПОНИЖАЮЩИЕ СВЕРТЫВАЕМОСТЬ КРОВИ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379"/>
        <w:gridCol w:w="2410"/>
      </w:tblGrid>
      <w:tr w:rsidR="004C5ED7" w:rsidRPr="00287D31" w:rsidTr="00CE0DA0">
        <w:trPr>
          <w:trHeight w:val="2548"/>
        </w:trPr>
        <w:tc>
          <w:tcPr>
            <w:tcW w:w="2410" w:type="dxa"/>
          </w:tcPr>
          <w:p w:rsidR="004C5ED7" w:rsidRPr="00287D31" w:rsidRDefault="004C5ED7" w:rsidP="0075483A">
            <w:pPr>
              <w:autoSpaceDE w:val="0"/>
              <w:autoSpaceDN w:val="0"/>
              <w:adjustRightInd w:val="0"/>
              <w:spacing w:after="0" w:line="240" w:lineRule="auto"/>
              <w:ind w:left="-42" w:right="-143"/>
              <w:rPr>
                <w:rFonts w:ascii="Times New Roman" w:hAnsi="Times New Roman" w:cs="Times New Roman"/>
                <w:b/>
                <w:bCs/>
              </w:rPr>
            </w:pPr>
          </w:p>
          <w:p w:rsidR="004C5ED7" w:rsidRPr="00287D31" w:rsidRDefault="004C5ED7" w:rsidP="0075483A">
            <w:pPr>
              <w:autoSpaceDE w:val="0"/>
              <w:autoSpaceDN w:val="0"/>
              <w:adjustRightInd w:val="0"/>
              <w:spacing w:after="0" w:line="240" w:lineRule="auto"/>
              <w:ind w:left="-42"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АНТИАГРЕГАНТЫ</w:t>
            </w:r>
          </w:p>
        </w:tc>
        <w:tc>
          <w:tcPr>
            <w:tcW w:w="6379" w:type="dxa"/>
            <w:shd w:val="clear" w:color="auto" w:fill="auto"/>
          </w:tcPr>
          <w:p w:rsidR="004C5ED7" w:rsidRDefault="004C5ED7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Ингибиторы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циклооксигеназы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287D31">
              <w:rPr>
                <w:rFonts w:ascii="Times New Roman" w:hAnsi="Times New Roman" w:cs="Times New Roman"/>
              </w:rPr>
              <w:t xml:space="preserve">ацетилсалициловая кислота (Т 0,05; 0,1; 0,3). </w:t>
            </w:r>
          </w:p>
          <w:p w:rsidR="004C5ED7" w:rsidRDefault="004C5ED7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Ингибиторы разрушения и стимуляторы образования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цАМФ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дипиридамол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ксантины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7D31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). </w:t>
            </w:r>
          </w:p>
          <w:p w:rsidR="004C5ED7" w:rsidRDefault="004C5ED7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Блокаторы АДФ-агрегации (</w:t>
            </w:r>
            <w:r w:rsidRPr="00287D31">
              <w:rPr>
                <w:rFonts w:ascii="Times New Roman" w:hAnsi="Times New Roman" w:cs="Times New Roman"/>
                <w:b/>
              </w:rPr>
              <w:t>Антагонисты рецептора АДФ Р2Y12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):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клопидогрел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(Т 0,075),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прасугрел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тикагрелор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. </w:t>
            </w:r>
          </w:p>
          <w:p w:rsidR="004C5ED7" w:rsidRPr="00287D31" w:rsidRDefault="004C5ED7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Блокаторы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гликопротеиновых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рецепторов тромбоцитов:</w:t>
            </w:r>
          </w:p>
          <w:p w:rsidR="004C5ED7" w:rsidRPr="00287D31" w:rsidRDefault="004C5ED7" w:rsidP="00A01F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i/>
                <w:iCs/>
              </w:rPr>
              <w:t xml:space="preserve">конкурентные антагонисты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рецепторов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тирофибан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эптифибатид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(ознакомительно).</w:t>
            </w:r>
          </w:p>
          <w:p w:rsidR="004C5ED7" w:rsidRPr="00287D31" w:rsidRDefault="004C5ED7" w:rsidP="00A01F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Fab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-фрагменты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моноклональных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антител к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рецепторам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абциксимаб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(А 0,2%-5,0-20,0).</w:t>
            </w:r>
          </w:p>
        </w:tc>
        <w:tc>
          <w:tcPr>
            <w:tcW w:w="2410" w:type="dxa"/>
          </w:tcPr>
          <w:p w:rsidR="004C5ED7" w:rsidRPr="00287D31" w:rsidRDefault="004C5ED7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C5ED7" w:rsidRPr="00287D31" w:rsidTr="00CE0DA0">
        <w:trPr>
          <w:trHeight w:val="840"/>
        </w:trPr>
        <w:tc>
          <w:tcPr>
            <w:tcW w:w="2410" w:type="dxa"/>
            <w:vMerge w:val="restart"/>
          </w:tcPr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left="-8"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АНТИКОАГУЛЯНТЫ</w:t>
            </w:r>
          </w:p>
          <w:p w:rsidR="004C5ED7" w:rsidRPr="00287D31" w:rsidRDefault="004C5ED7" w:rsidP="0075483A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4C5ED7" w:rsidRPr="00287D31" w:rsidRDefault="004C5ED7" w:rsidP="004C5ED7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Непрямого действия</w:t>
            </w:r>
            <w:r w:rsidRPr="00287D3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Кумариновые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производные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варфарин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(Т 0,0025; 0,003) (препарат выбора). </w:t>
            </w:r>
          </w:p>
        </w:tc>
        <w:tc>
          <w:tcPr>
            <w:tcW w:w="2410" w:type="dxa"/>
          </w:tcPr>
          <w:p w:rsidR="004C5ED7" w:rsidRDefault="004C5ED7" w:rsidP="00287D3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Антидот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менадиона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 xml:space="preserve">атрия бисульфит </w:t>
            </w:r>
          </w:p>
          <w:p w:rsidR="004C5ED7" w:rsidRPr="00287D31" w:rsidRDefault="004C5ED7" w:rsidP="00287D3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(А 0,15)</w:t>
            </w:r>
          </w:p>
        </w:tc>
      </w:tr>
      <w:tr w:rsidR="004C5ED7" w:rsidRPr="00287D31" w:rsidTr="00CE0DA0">
        <w:trPr>
          <w:trHeight w:val="1380"/>
        </w:trPr>
        <w:tc>
          <w:tcPr>
            <w:tcW w:w="2410" w:type="dxa"/>
            <w:vMerge/>
          </w:tcPr>
          <w:p w:rsidR="004C5ED7" w:rsidRPr="00287D31" w:rsidRDefault="004C5ED7" w:rsidP="0075483A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 xml:space="preserve">Прямого действия. </w:t>
            </w:r>
            <w:r w:rsidRPr="00287D31">
              <w:rPr>
                <w:rFonts w:ascii="Times New Roman" w:hAnsi="Times New Roman" w:cs="Times New Roman"/>
              </w:rPr>
              <w:t xml:space="preserve">Гепарин натрия (А 5000 МЕ/мл – 5 мл).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Низкомолекулярные гепарины</w:t>
            </w:r>
            <w:r w:rsidRPr="00287D3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надропарин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кальция,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далтепарин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натрия,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эноксапарин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натрия (шприц 2000-8000МЕ по 0,2, 0,4, 0,8 и 1,0 мл). </w:t>
            </w:r>
          </w:p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Синтетические дериваты гепарина: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фондапаринукс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(шприц 2,5 мг/0,5 мл). </w:t>
            </w:r>
          </w:p>
          <w:p w:rsidR="004C5ED7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Прямые ингибиторы фактора </w:t>
            </w:r>
            <w:proofErr w:type="gram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Ха</w:t>
            </w:r>
            <w:proofErr w:type="gram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 w:themeFill="background1"/>
              </w:rPr>
              <w:t>(</w:t>
            </w:r>
            <w:r w:rsidRPr="00287D31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прямые оральные антикоагулянты – ПОАК)</w:t>
            </w:r>
            <w:r w:rsidRPr="00287D31">
              <w:rPr>
                <w:rFonts w:ascii="Times New Roman" w:hAnsi="Times New Roman" w:cs="Times New Roman"/>
                <w:i/>
                <w:iCs/>
                <w:shd w:val="clear" w:color="auto" w:fill="FFFFFF" w:themeFill="background1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>ривароксабан</w:t>
            </w:r>
            <w:proofErr w:type="spellEnd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(Т0,01; 0,02; 1 р/д), </w:t>
            </w:r>
            <w:proofErr w:type="spellStart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>апиксабан</w:t>
            </w:r>
            <w:proofErr w:type="spellEnd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(Т 0,0025; 0,005),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диоксабан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0,01 (</w:t>
            </w:r>
            <w:proofErr w:type="spellStart"/>
            <w:r>
              <w:rPr>
                <w:rFonts w:ascii="Times New Roman" w:hAnsi="Times New Roman" w:cs="Times New Roman"/>
              </w:rPr>
              <w:t>Димолегин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287D31">
              <w:rPr>
                <w:rFonts w:ascii="Times New Roman" w:hAnsi="Times New Roman" w:cs="Times New Roman"/>
              </w:rPr>
              <w:t xml:space="preserve">. </w:t>
            </w:r>
          </w:p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Cs/>
                <w:i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Прямые ингибиторы тромбина: </w:t>
            </w:r>
            <w:proofErr w:type="spellStart"/>
            <w:r w:rsidRPr="00287D31">
              <w:rPr>
                <w:rFonts w:ascii="Times New Roman" w:hAnsi="Times New Roman" w:cs="Times New Roman"/>
                <w:bCs/>
                <w:i/>
                <w:iCs/>
              </w:rPr>
              <w:t>дабигатран</w:t>
            </w:r>
            <w:proofErr w:type="spellEnd"/>
            <w:r w:rsidRPr="00287D31">
              <w:rPr>
                <w:rFonts w:ascii="Times New Roman" w:hAnsi="Times New Roman" w:cs="Times New Roman"/>
                <w:bCs/>
                <w:i/>
                <w:iCs/>
              </w:rPr>
              <w:t xml:space="preserve"> (Т 0,075, 0,15)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87D31">
              <w:rPr>
                <w:rFonts w:ascii="Times New Roman" w:hAnsi="Times New Roman" w:cs="Times New Roman"/>
                <w:bCs/>
                <w:iCs/>
              </w:rPr>
              <w:t>рекомбинантный гирудин, антитромбин III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C5ED7" w:rsidRPr="00287D31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Комплексоны ионов кальция: </w:t>
            </w:r>
            <w:r w:rsidRPr="00287D31">
              <w:rPr>
                <w:rFonts w:ascii="Times New Roman" w:hAnsi="Times New Roman" w:cs="Times New Roman"/>
                <w:bCs/>
                <w:iCs/>
              </w:rPr>
              <w:t>ЭДТА, цитрат натрия.</w:t>
            </w:r>
          </w:p>
        </w:tc>
        <w:tc>
          <w:tcPr>
            <w:tcW w:w="2410" w:type="dxa"/>
          </w:tcPr>
          <w:p w:rsidR="004C5ED7" w:rsidRDefault="00A01F9C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Лечение передозировки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гепарином </w:t>
            </w:r>
            <w:r w:rsidR="004C5ED7" w:rsidRPr="00287D31">
              <w:rPr>
                <w:rFonts w:ascii="Times New Roman" w:hAnsi="Times New Roman" w:cs="Times New Roman"/>
                <w:i/>
                <w:iCs/>
              </w:rPr>
              <w:t>:</w:t>
            </w:r>
            <w:r w:rsidR="004C5ED7" w:rsidRPr="00287D31">
              <w:rPr>
                <w:rFonts w:ascii="Times New Roman" w:hAnsi="Times New Roman" w:cs="Times New Roman"/>
              </w:rPr>
              <w:t>протамина</w:t>
            </w:r>
            <w:proofErr w:type="gramEnd"/>
            <w:r w:rsidR="004C5ED7" w:rsidRPr="00287D31">
              <w:rPr>
                <w:rFonts w:ascii="Times New Roman" w:hAnsi="Times New Roman" w:cs="Times New Roman"/>
              </w:rPr>
              <w:t xml:space="preserve"> сульфат (0,05, А 1% - 1 мл).</w:t>
            </w:r>
          </w:p>
          <w:p w:rsidR="004C5ED7" w:rsidRPr="004C5ED7" w:rsidRDefault="004C5ED7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4C5ED7">
              <w:rPr>
                <w:rFonts w:ascii="Times New Roman" w:hAnsi="Times New Roman" w:cs="Times New Roman"/>
                <w:bCs/>
                <w:i/>
                <w:iCs/>
              </w:rPr>
              <w:t>Лечение отравлений</w:t>
            </w:r>
            <w:r w:rsidR="00CE0DA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CE0DA0">
              <w:rPr>
                <w:rFonts w:ascii="Times New Roman" w:hAnsi="Times New Roman" w:cs="Times New Roman"/>
                <w:bCs/>
                <w:i/>
                <w:iCs/>
              </w:rPr>
              <w:t>дабигатраном</w:t>
            </w:r>
            <w:proofErr w:type="spellEnd"/>
            <w:r w:rsidRPr="004C5ED7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4C5ED7">
              <w:rPr>
                <w:rFonts w:ascii="Times New Roman" w:hAnsi="Times New Roman" w:cs="Times New Roman"/>
                <w:bCs/>
              </w:rPr>
              <w:t>Идаруцезумаб</w:t>
            </w:r>
            <w:proofErr w:type="spellEnd"/>
            <w:r w:rsidR="00CE0DA0">
              <w:rPr>
                <w:rFonts w:ascii="Times New Roman" w:hAnsi="Times New Roman" w:cs="Times New Roman"/>
                <w:bCs/>
              </w:rPr>
              <w:t xml:space="preserve"> (Ф </w:t>
            </w:r>
            <w:r w:rsidR="00516FFD">
              <w:rPr>
                <w:rFonts w:ascii="Times New Roman" w:hAnsi="Times New Roman" w:cs="Times New Roman"/>
                <w:bCs/>
              </w:rPr>
              <w:t>2,5</w:t>
            </w:r>
            <w:r w:rsidR="00CE0DA0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2C4A48" w:rsidRPr="00287D31" w:rsidRDefault="002C4A48" w:rsidP="00A01F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993" w:right="-143" w:firstLine="0"/>
        <w:jc w:val="both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ЛЕКАРСТВЕННЫЕ СРЕДСТВА, ПОВЫШАЮЩИЕ СВЕРТЫВАЕМОСТЬ КРОВИ</w:t>
      </w:r>
    </w:p>
    <w:p w:rsidR="002C4A48" w:rsidRPr="00287D31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  <w:b/>
          <w:bCs/>
        </w:rPr>
        <w:t xml:space="preserve">Витамин К и факторы свертывания. </w:t>
      </w:r>
      <w:proofErr w:type="spellStart"/>
      <w:r w:rsidR="00F158E6">
        <w:rPr>
          <w:rFonts w:ascii="Times New Roman" w:hAnsi="Times New Roman" w:cs="Times New Roman"/>
        </w:rPr>
        <w:t>Фитоменадион</w:t>
      </w:r>
      <w:proofErr w:type="spellEnd"/>
      <w:r w:rsidRPr="00287D31">
        <w:rPr>
          <w:rFonts w:ascii="Times New Roman" w:hAnsi="Times New Roman" w:cs="Times New Roman"/>
        </w:rPr>
        <w:t xml:space="preserve"> (</w:t>
      </w:r>
      <w:r w:rsidR="00F158E6">
        <w:rPr>
          <w:rFonts w:ascii="Times New Roman" w:hAnsi="Times New Roman" w:cs="Times New Roman"/>
        </w:rPr>
        <w:t>10 мг/мл А</w:t>
      </w:r>
      <w:r w:rsidRPr="00287D31">
        <w:rPr>
          <w:rFonts w:ascii="Times New Roman" w:hAnsi="Times New Roman" w:cs="Times New Roman"/>
        </w:rPr>
        <w:t xml:space="preserve">). </w:t>
      </w:r>
      <w:r w:rsidRPr="00287D31">
        <w:rPr>
          <w:rFonts w:ascii="Times New Roman" w:hAnsi="Times New Roman" w:cs="Times New Roman"/>
          <w:i/>
          <w:iCs/>
        </w:rPr>
        <w:t xml:space="preserve">Препараты для лечения гемофилии А: </w:t>
      </w:r>
      <w:r w:rsidRPr="00287D31">
        <w:rPr>
          <w:rFonts w:ascii="Times New Roman" w:hAnsi="Times New Roman" w:cs="Times New Roman"/>
        </w:rPr>
        <w:t xml:space="preserve">фактор свертывания VIII; </w:t>
      </w:r>
      <w:r w:rsidRPr="00287D31">
        <w:rPr>
          <w:rFonts w:ascii="Times New Roman" w:hAnsi="Times New Roman" w:cs="Times New Roman"/>
          <w:i/>
          <w:iCs/>
        </w:rPr>
        <w:t xml:space="preserve">для лечения гемофилии В: </w:t>
      </w:r>
      <w:r w:rsidRPr="00287D31">
        <w:rPr>
          <w:rFonts w:ascii="Times New Roman" w:hAnsi="Times New Roman" w:cs="Times New Roman"/>
        </w:rPr>
        <w:t>фактор свертывания IX.</w:t>
      </w:r>
      <w:r w:rsidR="00457283" w:rsidRPr="00287D31">
        <w:rPr>
          <w:rFonts w:ascii="Times New Roman" w:hAnsi="Times New Roman" w:cs="Times New Roman"/>
        </w:rPr>
        <w:t xml:space="preserve"> </w:t>
      </w:r>
      <w:r w:rsidRPr="00287D31">
        <w:rPr>
          <w:rFonts w:ascii="Times New Roman" w:hAnsi="Times New Roman" w:cs="Times New Roman"/>
          <w:b/>
          <w:bCs/>
        </w:rPr>
        <w:t xml:space="preserve">Активаторы агрегации тромбоцитов. </w:t>
      </w:r>
      <w:r w:rsidRPr="00287D31">
        <w:rPr>
          <w:rFonts w:ascii="Times New Roman" w:hAnsi="Times New Roman" w:cs="Times New Roman"/>
        </w:rPr>
        <w:t>Серотонин.</w:t>
      </w:r>
      <w:r w:rsidR="00457283" w:rsidRPr="00287D31">
        <w:rPr>
          <w:rFonts w:ascii="Times New Roman" w:hAnsi="Times New Roman" w:cs="Times New Roman"/>
        </w:rPr>
        <w:t xml:space="preserve"> </w:t>
      </w:r>
      <w:r w:rsidRPr="00287D31">
        <w:rPr>
          <w:rFonts w:ascii="Times New Roman" w:hAnsi="Times New Roman" w:cs="Times New Roman"/>
          <w:b/>
          <w:bCs/>
        </w:rPr>
        <w:t xml:space="preserve">Другие препараты </w:t>
      </w:r>
      <w:proofErr w:type="spellStart"/>
      <w:r w:rsidRPr="00287D31">
        <w:rPr>
          <w:rFonts w:ascii="Times New Roman" w:hAnsi="Times New Roman" w:cs="Times New Roman"/>
          <w:b/>
          <w:bCs/>
        </w:rPr>
        <w:t>гемостатического</w:t>
      </w:r>
      <w:proofErr w:type="spellEnd"/>
      <w:r w:rsidRPr="00287D31">
        <w:rPr>
          <w:rFonts w:ascii="Times New Roman" w:hAnsi="Times New Roman" w:cs="Times New Roman"/>
          <w:b/>
          <w:bCs/>
        </w:rPr>
        <w:t xml:space="preserve"> действия. </w:t>
      </w:r>
      <w:r w:rsidRPr="00287D31">
        <w:rPr>
          <w:rFonts w:ascii="Times New Roman" w:hAnsi="Times New Roman" w:cs="Times New Roman"/>
        </w:rPr>
        <w:t xml:space="preserve">Соли кальция. </w:t>
      </w:r>
      <w:proofErr w:type="spellStart"/>
      <w:r w:rsidRPr="00287D31">
        <w:rPr>
          <w:rFonts w:ascii="Times New Roman" w:hAnsi="Times New Roman" w:cs="Times New Roman"/>
        </w:rPr>
        <w:t>Этамзилат</w:t>
      </w:r>
      <w:proofErr w:type="spellEnd"/>
      <w:r w:rsidRPr="00287D31">
        <w:rPr>
          <w:rFonts w:ascii="Times New Roman" w:hAnsi="Times New Roman" w:cs="Times New Roman"/>
        </w:rPr>
        <w:t xml:space="preserve"> (Т 0,25; А 12,5% - 1 мл). </w:t>
      </w:r>
      <w:proofErr w:type="spellStart"/>
      <w:r w:rsidRPr="00287D31">
        <w:rPr>
          <w:rFonts w:ascii="Times New Roman" w:hAnsi="Times New Roman" w:cs="Times New Roman"/>
        </w:rPr>
        <w:t>Октреотид</w:t>
      </w:r>
      <w:proofErr w:type="spellEnd"/>
      <w:r w:rsidR="00F158E6">
        <w:rPr>
          <w:rFonts w:ascii="Times New Roman" w:hAnsi="Times New Roman" w:cs="Times New Roman"/>
        </w:rPr>
        <w:t xml:space="preserve">. </w:t>
      </w:r>
      <w:proofErr w:type="spellStart"/>
      <w:r w:rsidR="00F158E6">
        <w:rPr>
          <w:rFonts w:ascii="Times New Roman" w:hAnsi="Times New Roman" w:cs="Times New Roman"/>
        </w:rPr>
        <w:t>Терлипрессин</w:t>
      </w:r>
      <w:proofErr w:type="spellEnd"/>
      <w:r w:rsidR="00C37874">
        <w:rPr>
          <w:rFonts w:ascii="Times New Roman" w:hAnsi="Times New Roman" w:cs="Times New Roman"/>
        </w:rPr>
        <w:t xml:space="preserve"> </w:t>
      </w:r>
      <w:r w:rsidR="00F158E6">
        <w:rPr>
          <w:rFonts w:ascii="Times New Roman" w:hAnsi="Times New Roman" w:cs="Times New Roman"/>
        </w:rPr>
        <w:t>(А 0,1 мг/мл)</w:t>
      </w:r>
    </w:p>
    <w:p w:rsidR="002C4A48" w:rsidRPr="00287D31" w:rsidRDefault="002C4A48" w:rsidP="00A01F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993" w:right="-143" w:firstLine="0"/>
        <w:jc w:val="both"/>
        <w:rPr>
          <w:rFonts w:ascii="Times New Roman" w:hAnsi="Times New Roman" w:cs="Times New Roman"/>
          <w:b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>ВЕЩЕСТВА, РЕГУЛИРУЮЩИЕ ФИБРИНОЛИЗ</w:t>
      </w:r>
    </w:p>
    <w:p w:rsidR="002C4A48" w:rsidRPr="00287D31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 xml:space="preserve">Активаторы </w:t>
      </w:r>
      <w:proofErr w:type="spellStart"/>
      <w:r w:rsidRPr="00287D31">
        <w:rPr>
          <w:rFonts w:ascii="Times New Roman" w:hAnsi="Times New Roman" w:cs="Times New Roman"/>
          <w:b/>
          <w:bCs/>
          <w:iCs/>
        </w:rPr>
        <w:t>фибринолиза</w:t>
      </w:r>
      <w:proofErr w:type="spellEnd"/>
      <w:r w:rsidRPr="00287D31">
        <w:rPr>
          <w:rFonts w:ascii="Times New Roman" w:hAnsi="Times New Roman" w:cs="Times New Roman"/>
          <w:b/>
          <w:bCs/>
          <w:iCs/>
        </w:rPr>
        <w:t>.</w:t>
      </w:r>
      <w:r w:rsidRPr="00287D31">
        <w:rPr>
          <w:rFonts w:ascii="Times New Roman" w:hAnsi="Times New Roman" w:cs="Times New Roman"/>
          <w:bCs/>
          <w:iCs/>
        </w:rPr>
        <w:t xml:space="preserve"> Фибринолизин, </w:t>
      </w:r>
      <w:proofErr w:type="spellStart"/>
      <w:r w:rsidRPr="00287D31">
        <w:rPr>
          <w:rFonts w:ascii="Times New Roman" w:hAnsi="Times New Roman" w:cs="Times New Roman"/>
          <w:bCs/>
          <w:iCs/>
        </w:rPr>
        <w:t>алтеплаза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(Ф 0,05), </w:t>
      </w:r>
      <w:proofErr w:type="spellStart"/>
      <w:r w:rsidR="00F451BE" w:rsidRPr="00287D31">
        <w:rPr>
          <w:rFonts w:ascii="Times New Roman" w:hAnsi="Times New Roman" w:cs="Times New Roman"/>
          <w:bCs/>
          <w:iCs/>
        </w:rPr>
        <w:t>тенектоплаза</w:t>
      </w:r>
      <w:proofErr w:type="spellEnd"/>
      <w:r w:rsidR="00F451BE" w:rsidRPr="00287D3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287D31">
        <w:rPr>
          <w:rFonts w:ascii="Times New Roman" w:hAnsi="Times New Roman" w:cs="Times New Roman"/>
          <w:bCs/>
          <w:iCs/>
        </w:rPr>
        <w:t>стрептокиназа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287D31">
        <w:rPr>
          <w:rFonts w:ascii="Times New Roman" w:hAnsi="Times New Roman" w:cs="Times New Roman"/>
          <w:bCs/>
          <w:iCs/>
        </w:rPr>
        <w:t>урокиназа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. </w:t>
      </w:r>
    </w:p>
    <w:p w:rsidR="002C4A48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 xml:space="preserve">Ингибиторы </w:t>
      </w:r>
      <w:proofErr w:type="spellStart"/>
      <w:r w:rsidRPr="00287D31">
        <w:rPr>
          <w:rFonts w:ascii="Times New Roman" w:hAnsi="Times New Roman" w:cs="Times New Roman"/>
          <w:b/>
          <w:bCs/>
          <w:iCs/>
        </w:rPr>
        <w:t>фибринолиза</w:t>
      </w:r>
      <w:proofErr w:type="spellEnd"/>
      <w:r w:rsidRPr="00287D31">
        <w:rPr>
          <w:rFonts w:ascii="Times New Roman" w:hAnsi="Times New Roman" w:cs="Times New Roman"/>
          <w:b/>
          <w:bCs/>
          <w:iCs/>
        </w:rPr>
        <w:t>.</w:t>
      </w:r>
      <w:r w:rsidRPr="00287D31">
        <w:rPr>
          <w:rFonts w:ascii="Times New Roman" w:hAnsi="Times New Roman" w:cs="Times New Roman"/>
          <w:bCs/>
          <w:iCs/>
        </w:rPr>
        <w:t xml:space="preserve"> Аминока</w:t>
      </w:r>
      <w:r w:rsidR="00C37874">
        <w:rPr>
          <w:rFonts w:ascii="Times New Roman" w:hAnsi="Times New Roman" w:cs="Times New Roman"/>
          <w:bCs/>
          <w:iCs/>
        </w:rPr>
        <w:t>проновая кислота</w:t>
      </w:r>
      <w:r w:rsidRPr="00287D3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287D31">
        <w:rPr>
          <w:rFonts w:ascii="Times New Roman" w:hAnsi="Times New Roman" w:cs="Times New Roman"/>
          <w:bCs/>
          <w:iCs/>
        </w:rPr>
        <w:t>аминометилбензойная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кислота (А 1% - 5 мл). </w:t>
      </w:r>
      <w:r w:rsidRPr="00287D31">
        <w:rPr>
          <w:rFonts w:ascii="Times New Roman" w:hAnsi="Times New Roman" w:cs="Times New Roman"/>
          <w:bCs/>
          <w:i/>
          <w:iCs/>
        </w:rPr>
        <w:t xml:space="preserve">Поливалентные ингибиторы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протеиназ</w:t>
      </w:r>
      <w:proofErr w:type="spellEnd"/>
      <w:r w:rsidRPr="00287D31">
        <w:rPr>
          <w:rFonts w:ascii="Times New Roman" w:hAnsi="Times New Roman" w:cs="Times New Roman"/>
          <w:bCs/>
          <w:i/>
          <w:iCs/>
        </w:rPr>
        <w:t>. Ингибиторы</w:t>
      </w:r>
      <w:r w:rsidR="009023F1" w:rsidRPr="00287D3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калликреина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: </w:t>
      </w:r>
      <w:proofErr w:type="spellStart"/>
      <w:r w:rsidRPr="00287D31">
        <w:rPr>
          <w:rFonts w:ascii="Times New Roman" w:hAnsi="Times New Roman" w:cs="Times New Roman"/>
          <w:bCs/>
          <w:iCs/>
        </w:rPr>
        <w:t>апротинин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(А 10000 </w:t>
      </w:r>
      <w:proofErr w:type="spellStart"/>
      <w:r w:rsidRPr="00287D31">
        <w:rPr>
          <w:rFonts w:ascii="Times New Roman" w:hAnsi="Times New Roman" w:cs="Times New Roman"/>
          <w:bCs/>
          <w:iCs/>
        </w:rPr>
        <w:t>АТрЕ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, </w:t>
      </w:r>
      <w:proofErr w:type="gramStart"/>
      <w:r w:rsidRPr="00287D31">
        <w:rPr>
          <w:rFonts w:ascii="Times New Roman" w:hAnsi="Times New Roman" w:cs="Times New Roman"/>
          <w:bCs/>
          <w:iCs/>
        </w:rPr>
        <w:t>А</w:t>
      </w:r>
      <w:proofErr w:type="gramEnd"/>
      <w:r w:rsidRPr="00287D31">
        <w:rPr>
          <w:rFonts w:ascii="Times New Roman" w:hAnsi="Times New Roman" w:cs="Times New Roman"/>
          <w:bCs/>
          <w:iCs/>
        </w:rPr>
        <w:t xml:space="preserve"> 500000 КИЕ). </w:t>
      </w:r>
      <w:r w:rsidRPr="00287D31">
        <w:rPr>
          <w:rFonts w:ascii="Times New Roman" w:hAnsi="Times New Roman" w:cs="Times New Roman"/>
          <w:bCs/>
          <w:i/>
          <w:iCs/>
        </w:rPr>
        <w:t xml:space="preserve">Ингибиторы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кинина</w:t>
      </w:r>
      <w:proofErr w:type="spellEnd"/>
      <w:r w:rsidRPr="00287D31">
        <w:rPr>
          <w:rFonts w:ascii="Times New Roman" w:hAnsi="Times New Roman" w:cs="Times New Roman"/>
          <w:bCs/>
          <w:i/>
          <w:iCs/>
        </w:rPr>
        <w:t>:</w:t>
      </w:r>
      <w:r w:rsidRPr="00287D3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87D31">
        <w:rPr>
          <w:rFonts w:ascii="Times New Roman" w:hAnsi="Times New Roman" w:cs="Times New Roman"/>
          <w:bCs/>
          <w:iCs/>
        </w:rPr>
        <w:t>транексамовая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кислота (Т 0,5; А 5 % - 5 мл).</w:t>
      </w:r>
      <w:r w:rsidR="00C37874">
        <w:rPr>
          <w:rFonts w:ascii="Times New Roman" w:hAnsi="Times New Roman" w:cs="Times New Roman"/>
          <w:bCs/>
          <w:iCs/>
        </w:rPr>
        <w:t xml:space="preserve"> </w:t>
      </w:r>
    </w:p>
    <w:p w:rsidR="00C37874" w:rsidRPr="00C37874" w:rsidRDefault="00C37874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  <w:sz w:val="20"/>
        </w:rPr>
      </w:pPr>
      <w:r w:rsidRPr="00C37874">
        <w:rPr>
          <w:rFonts w:ascii="Times New Roman" w:hAnsi="Times New Roman" w:cs="Times New Roman"/>
          <w:b/>
          <w:bCs/>
          <w:iCs/>
          <w:sz w:val="20"/>
        </w:rPr>
        <w:t>*КИЕ-</w:t>
      </w:r>
      <w:proofErr w:type="spellStart"/>
      <w:r w:rsidRPr="00C37874">
        <w:rPr>
          <w:rFonts w:ascii="Times New Roman" w:hAnsi="Times New Roman" w:cs="Times New Roman"/>
          <w:bCs/>
          <w:iCs/>
          <w:sz w:val="20"/>
        </w:rPr>
        <w:t>калликреин</w:t>
      </w:r>
      <w:proofErr w:type="spellEnd"/>
      <w:r w:rsidRPr="00C37874">
        <w:rPr>
          <w:rFonts w:ascii="Times New Roman" w:hAnsi="Times New Roman" w:cs="Times New Roman"/>
          <w:bCs/>
          <w:iCs/>
          <w:sz w:val="20"/>
        </w:rPr>
        <w:t xml:space="preserve"> ингибирующих единиц</w:t>
      </w:r>
    </w:p>
    <w:p w:rsidR="00C37874" w:rsidRPr="00C37874" w:rsidRDefault="00C37874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  <w:sz w:val="20"/>
          <w:lang w:val="en-US"/>
        </w:rPr>
      </w:pPr>
      <w:r w:rsidRPr="00C37874">
        <w:rPr>
          <w:rFonts w:ascii="Times New Roman" w:hAnsi="Times New Roman" w:cs="Times New Roman"/>
          <w:b/>
          <w:bCs/>
          <w:iCs/>
          <w:sz w:val="20"/>
        </w:rPr>
        <w:t>*</w:t>
      </w:r>
      <w:proofErr w:type="spellStart"/>
      <w:r w:rsidRPr="00C37874">
        <w:rPr>
          <w:rFonts w:ascii="Times New Roman" w:hAnsi="Times New Roman" w:cs="Times New Roman"/>
          <w:b/>
          <w:bCs/>
          <w:iCs/>
          <w:sz w:val="20"/>
          <w:lang w:val="en-US"/>
        </w:rPr>
        <w:t>ATpE</w:t>
      </w:r>
      <w:proofErr w:type="spellEnd"/>
      <w:r w:rsidRPr="00C37874">
        <w:rPr>
          <w:rFonts w:ascii="Times New Roman" w:hAnsi="Times New Roman" w:cs="Times New Roman"/>
          <w:b/>
          <w:bCs/>
          <w:iCs/>
          <w:sz w:val="20"/>
          <w:lang w:val="en-US"/>
        </w:rPr>
        <w:t>-</w:t>
      </w:r>
      <w:proofErr w:type="spellStart"/>
      <w:r w:rsidRPr="00C37874">
        <w:rPr>
          <w:rFonts w:ascii="Times New Roman" w:hAnsi="Times New Roman" w:cs="Times New Roman"/>
          <w:bCs/>
          <w:iCs/>
          <w:sz w:val="20"/>
        </w:rPr>
        <w:t>антитрипсиновая</w:t>
      </w:r>
      <w:proofErr w:type="spellEnd"/>
      <w:r w:rsidRPr="00C37874">
        <w:rPr>
          <w:rFonts w:ascii="Times New Roman" w:hAnsi="Times New Roman" w:cs="Times New Roman"/>
          <w:bCs/>
          <w:iCs/>
          <w:sz w:val="20"/>
        </w:rPr>
        <w:t xml:space="preserve"> единица</w:t>
      </w:r>
    </w:p>
    <w:p w:rsidR="002C4A48" w:rsidRPr="00287D31" w:rsidRDefault="002C4A48" w:rsidP="00A01F9C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87D31">
        <w:rPr>
          <w:rFonts w:ascii="Times New Roman" w:hAnsi="Times New Roman" w:cs="Times New Roman"/>
          <w:b/>
          <w:bCs/>
          <w:i/>
          <w:iCs/>
          <w:color w:val="000000" w:themeColor="text1"/>
        </w:rPr>
        <w:t>ЛИТЕРАТУРА</w:t>
      </w:r>
      <w:bookmarkStart w:id="0" w:name="_GoBack"/>
      <w:bookmarkEnd w:id="0"/>
    </w:p>
    <w:p w:rsidR="00F158E6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287D31">
        <w:rPr>
          <w:rFonts w:ascii="Times New Roman" w:hAnsi="Times New Roman" w:cs="Times New Roman"/>
          <w:b/>
          <w:bCs/>
          <w:iCs/>
          <w:color w:val="000000" w:themeColor="text1"/>
        </w:rPr>
        <w:lastRenderedPageBreak/>
        <w:t>Основная:</w:t>
      </w:r>
      <w:r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</w:p>
    <w:p w:rsidR="002C4A48" w:rsidRPr="00287D31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287D31">
        <w:rPr>
          <w:rFonts w:ascii="Times New Roman" w:hAnsi="Times New Roman" w:cs="Times New Roman"/>
          <w:bCs/>
          <w:iCs/>
          <w:color w:val="000000" w:themeColor="text1"/>
        </w:rPr>
        <w:t>Венгеровский А.И. Фармакология: учебник / А.И. Венгеровский. – М.: ГЭОТАР-Медиа,</w:t>
      </w:r>
    </w:p>
    <w:p w:rsidR="00F158E6" w:rsidRDefault="00B2635D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87D31">
        <w:rPr>
          <w:rFonts w:ascii="Times New Roman" w:hAnsi="Times New Roman" w:cs="Times New Roman"/>
          <w:bCs/>
          <w:iCs/>
          <w:color w:val="000000" w:themeColor="text1"/>
        </w:rPr>
        <w:t>2022. – 848</w:t>
      </w:r>
      <w:r w:rsidR="002C4A48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 с. ISBN </w:t>
      </w:r>
      <w:r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978-5-9704-6722-0 </w:t>
      </w:r>
      <w:r w:rsidR="00457283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F158E6" w:rsidRPr="00F158E6" w:rsidRDefault="00F158E6" w:rsidP="00F158E6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bCs/>
          <w:iCs/>
          <w:color w:val="000000" w:themeColor="text1"/>
        </w:rPr>
      </w:pPr>
      <w:r w:rsidRPr="00F158E6">
        <w:rPr>
          <w:rFonts w:ascii="Times New Roman" w:hAnsi="Times New Roman" w:cs="Times New Roman"/>
          <w:bCs/>
          <w:iCs/>
          <w:color w:val="000000" w:themeColor="text1"/>
        </w:rPr>
        <w:t>1.</w:t>
      </w:r>
      <w:r w:rsidRPr="00F158E6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 [Электронный ресурс</w:t>
      </w:r>
      <w:proofErr w:type="gram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] :</w:t>
      </w:r>
      <w:proofErr w:type="gram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 учебник / под ред. Р. Н. </w:t>
      </w:r>
      <w:proofErr w:type="spell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Аляутдина</w:t>
      </w:r>
      <w:proofErr w:type="spell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. - 2-е изд., </w:t>
      </w:r>
      <w:proofErr w:type="spell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перераб</w:t>
      </w:r>
      <w:proofErr w:type="spell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. и доп. - </w:t>
      </w:r>
      <w:proofErr w:type="gram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М. :</w:t>
      </w:r>
      <w:proofErr w:type="gram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 ГЭОТАР-Медиа, 2024. - Режим доступа: http://www.studmedlib.ru/book/ISBN9785970437339.html- ЭБС «Консультант студента»</w:t>
      </w:r>
    </w:p>
    <w:p w:rsidR="00F158E6" w:rsidRPr="00F158E6" w:rsidRDefault="00F158E6" w:rsidP="00F158E6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bCs/>
          <w:iCs/>
          <w:color w:val="000000" w:themeColor="text1"/>
        </w:rPr>
      </w:pPr>
      <w:r w:rsidRPr="00F158E6">
        <w:rPr>
          <w:rFonts w:ascii="Times New Roman" w:hAnsi="Times New Roman" w:cs="Times New Roman"/>
          <w:bCs/>
          <w:iCs/>
          <w:color w:val="000000" w:themeColor="text1"/>
        </w:rPr>
        <w:t>2.</w:t>
      </w:r>
      <w:r w:rsidRPr="00F158E6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 [Электронный ресурс</w:t>
      </w:r>
      <w:proofErr w:type="gram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] :</w:t>
      </w:r>
      <w:proofErr w:type="gram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 учебник / Д. А. </w:t>
      </w:r>
      <w:proofErr w:type="spell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Харкевич</w:t>
      </w:r>
      <w:proofErr w:type="spell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. - 13-е изд., </w:t>
      </w:r>
      <w:proofErr w:type="spell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испр</w:t>
      </w:r>
      <w:proofErr w:type="spell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. и доп. - </w:t>
      </w:r>
      <w:proofErr w:type="gramStart"/>
      <w:r w:rsidRPr="00F158E6">
        <w:rPr>
          <w:rFonts w:ascii="Times New Roman" w:hAnsi="Times New Roman" w:cs="Times New Roman"/>
          <w:bCs/>
          <w:iCs/>
          <w:color w:val="000000" w:themeColor="text1"/>
        </w:rPr>
        <w:t>М. :</w:t>
      </w:r>
      <w:proofErr w:type="gramEnd"/>
      <w:r w:rsidRPr="00F158E6">
        <w:rPr>
          <w:rFonts w:ascii="Times New Roman" w:hAnsi="Times New Roman" w:cs="Times New Roman"/>
          <w:bCs/>
          <w:iCs/>
          <w:color w:val="000000" w:themeColor="text1"/>
        </w:rPr>
        <w:t xml:space="preserve"> ГЭОТАР- Медиа, 2022 Режим доступа: http://www.studmedlib.ru/book/ISBN9785970434123.html- ЭБС «Консультант студента»</w:t>
      </w:r>
    </w:p>
    <w:p w:rsidR="00F158E6" w:rsidRDefault="00F158E6" w:rsidP="00F158E6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158E6">
        <w:rPr>
          <w:rFonts w:ascii="Times New Roman" w:hAnsi="Times New Roman" w:cs="Times New Roman"/>
          <w:bCs/>
          <w:iCs/>
          <w:color w:val="000000" w:themeColor="text1"/>
        </w:rPr>
        <w:t>3.</w:t>
      </w:r>
      <w:r w:rsidRPr="00F158E6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Фармакология: задачник / И.В. Акулина, С.И. Павлова, А.А. Федоров и др. Чебоксары: Изд-во Чуваш. ун-та, 2017.</w:t>
      </w:r>
      <w:r w:rsidR="00457283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615455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87D31">
        <w:rPr>
          <w:rFonts w:ascii="Times New Roman" w:hAnsi="Times New Roman" w:cs="Times New Roman"/>
          <w:b/>
          <w:bCs/>
          <w:iCs/>
          <w:color w:val="000000" w:themeColor="text1"/>
        </w:rPr>
        <w:t>Рекомендуемая</w:t>
      </w:r>
      <w:r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: </w:t>
      </w:r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Попова Л.В., Кондратьева Т.Б., Козлова Т.В. и др.; Под ред. И.Н. </w:t>
      </w:r>
      <w:proofErr w:type="spellStart"/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>Бокарева</w:t>
      </w:r>
      <w:proofErr w:type="spellEnd"/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 / </w:t>
      </w:r>
      <w:r w:rsidR="00D10780" w:rsidRPr="00287D31">
        <w:rPr>
          <w:rFonts w:ascii="Times New Roman" w:hAnsi="Times New Roman" w:cs="Times New Roman"/>
          <w:color w:val="000000" w:themeColor="text1"/>
        </w:rPr>
        <w:t>Оральные антикоагулянты</w:t>
      </w:r>
      <w:r w:rsidR="00D10780" w:rsidRPr="00287D3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/ </w:t>
      </w:r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Попова Л.В., Кондратьева Т.Б., Козлова Т.В. и др. - </w:t>
      </w:r>
      <w:r w:rsidR="00D10780" w:rsidRPr="00287D3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gramStart"/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>М. :</w:t>
      </w:r>
      <w:proofErr w:type="gramEnd"/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D10780" w:rsidRPr="00287D31">
        <w:rPr>
          <w:rFonts w:ascii="Times New Roman" w:hAnsi="Times New Roman" w:cs="Times New Roman"/>
          <w:iCs/>
          <w:color w:val="000000" w:themeColor="text1"/>
        </w:rPr>
        <w:t xml:space="preserve">МИА, </w:t>
      </w:r>
      <w:r w:rsidR="00D10780" w:rsidRPr="00287D31">
        <w:rPr>
          <w:rFonts w:ascii="Times New Roman" w:hAnsi="Times New Roman" w:cs="Times New Roman"/>
          <w:bCs/>
          <w:color w:val="000000" w:themeColor="text1"/>
        </w:rPr>
        <w:t xml:space="preserve"> 2021. – 184 с. </w:t>
      </w:r>
      <w:r w:rsidR="00D10780" w:rsidRPr="00287D31">
        <w:rPr>
          <w:rFonts w:ascii="Times New Roman" w:eastAsia="Times New Roman" w:hAnsi="Times New Roman" w:cs="Times New Roman"/>
          <w:color w:val="000000" w:themeColor="text1"/>
          <w:lang w:eastAsia="ru-RU"/>
        </w:rPr>
        <w:t>ISBN</w:t>
      </w:r>
      <w:r w:rsidR="00D10780" w:rsidRPr="00287D31">
        <w:rPr>
          <w:rFonts w:ascii="Times New Roman" w:hAnsi="Times New Roman" w:cs="Times New Roman"/>
          <w:color w:val="000000" w:themeColor="text1"/>
        </w:rPr>
        <w:t xml:space="preserve"> </w:t>
      </w:r>
      <w:r w:rsidR="00D10780" w:rsidRPr="00287D31">
        <w:rPr>
          <w:rFonts w:ascii="Times New Roman" w:eastAsia="Times New Roman" w:hAnsi="Times New Roman" w:cs="Times New Roman"/>
          <w:color w:val="000000" w:themeColor="text1"/>
          <w:lang w:eastAsia="ru-RU"/>
        </w:rPr>
        <w:t>978-5-9986-0460-7</w:t>
      </w:r>
      <w:r w:rsidR="00457283" w:rsidRPr="00287D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Напалков Д.А., Соколова А.А., </w:t>
      </w:r>
      <w:proofErr w:type="spellStart"/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>Жиленко</w:t>
      </w:r>
      <w:proofErr w:type="spellEnd"/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А.В. </w:t>
      </w:r>
      <w:r w:rsidR="00D10780" w:rsidRPr="00287D31">
        <w:rPr>
          <w:rFonts w:ascii="Times New Roman" w:hAnsi="Times New Roman" w:cs="Times New Roman"/>
          <w:bCs/>
          <w:color w:val="000000" w:themeColor="text1"/>
        </w:rPr>
        <w:t xml:space="preserve">Венозные тромбоэмболические осложнения. </w:t>
      </w:r>
      <w:proofErr w:type="spellStart"/>
      <w:r w:rsidR="00D10780" w:rsidRPr="00287D31">
        <w:rPr>
          <w:rFonts w:ascii="Times New Roman" w:hAnsi="Times New Roman" w:cs="Times New Roman"/>
          <w:bCs/>
          <w:color w:val="000000" w:themeColor="text1"/>
        </w:rPr>
        <w:t>Антикоагулянтная</w:t>
      </w:r>
      <w:proofErr w:type="spellEnd"/>
      <w:r w:rsidR="00D10780" w:rsidRPr="00287D31">
        <w:rPr>
          <w:rFonts w:ascii="Times New Roman" w:hAnsi="Times New Roman" w:cs="Times New Roman"/>
          <w:bCs/>
          <w:color w:val="000000" w:themeColor="text1"/>
        </w:rPr>
        <w:t xml:space="preserve"> терапия в таблицах и схемах </w:t>
      </w:r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/ </w:t>
      </w:r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Напалков Д.А., Соколова А.А., </w:t>
      </w:r>
      <w:proofErr w:type="spellStart"/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>Жиленко</w:t>
      </w:r>
      <w:proofErr w:type="spellEnd"/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А.В.. </w:t>
      </w:r>
      <w:r w:rsidR="00D10780" w:rsidRPr="00287D31">
        <w:rPr>
          <w:rFonts w:ascii="Times New Roman" w:hAnsi="Times New Roman" w:cs="Times New Roman"/>
          <w:bCs/>
          <w:iCs/>
          <w:color w:val="000000" w:themeColor="text1"/>
        </w:rPr>
        <w:t xml:space="preserve">– М.: ГЭОТАР-Медиа, </w:t>
      </w:r>
      <w:r w:rsidR="00D10780" w:rsidRPr="00287D3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10780" w:rsidRPr="00287D31">
        <w:rPr>
          <w:rFonts w:ascii="Times New Roman" w:hAnsi="Times New Roman" w:cs="Times New Roman"/>
          <w:bCs/>
          <w:color w:val="000000" w:themeColor="text1"/>
        </w:rPr>
        <w:t xml:space="preserve"> 2023. – 96 с. </w:t>
      </w:r>
      <w:r w:rsidR="00D10780" w:rsidRPr="00287D31">
        <w:rPr>
          <w:rFonts w:ascii="Times New Roman" w:eastAsia="Times New Roman" w:hAnsi="Times New Roman" w:cs="Times New Roman"/>
          <w:color w:val="000000" w:themeColor="text1"/>
          <w:lang w:eastAsia="ru-RU"/>
        </w:rPr>
        <w:t>ISBN</w:t>
      </w:r>
      <w:r w:rsidR="00D10780" w:rsidRPr="00287D31">
        <w:rPr>
          <w:rFonts w:ascii="Times New Roman" w:hAnsi="Times New Roman" w:cs="Times New Roman"/>
          <w:color w:val="000000" w:themeColor="text1"/>
        </w:rPr>
        <w:t xml:space="preserve"> </w:t>
      </w:r>
      <w:r w:rsidR="00D10780" w:rsidRPr="00287D31">
        <w:rPr>
          <w:rFonts w:ascii="Times New Roman" w:hAnsi="Times New Roman" w:cs="Times New Roman"/>
          <w:color w:val="000000" w:themeColor="text1"/>
          <w:shd w:val="clear" w:color="auto" w:fill="FFFFFF"/>
        </w:rPr>
        <w:t>978-5-9704-7254-5</w:t>
      </w:r>
      <w:r w:rsidR="00615455">
        <w:rPr>
          <w:rFonts w:ascii="Times New Roman" w:hAnsi="Times New Roman" w:cs="Times New Roman"/>
          <w:color w:val="000000" w:themeColor="text1"/>
          <w:shd w:val="clear" w:color="auto" w:fill="FFFFFF"/>
        </w:rPr>
        <w:br w:type="page"/>
      </w:r>
    </w:p>
    <w:p w:rsidR="0006641D" w:rsidRDefault="00615455" w:rsidP="00457283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Выписать </w:t>
      </w:r>
      <w:r w:rsidR="00FF09FA">
        <w:rPr>
          <w:rFonts w:ascii="Times New Roman" w:hAnsi="Times New Roman" w:cs="Times New Roman"/>
        </w:rPr>
        <w:t>рецеп</w:t>
      </w:r>
      <w:r w:rsidR="00F158E6">
        <w:rPr>
          <w:rFonts w:ascii="Times New Roman" w:hAnsi="Times New Roman" w:cs="Times New Roman"/>
        </w:rPr>
        <w:t>т</w:t>
      </w:r>
      <w:r w:rsidR="00FF09FA">
        <w:rPr>
          <w:rFonts w:ascii="Times New Roman" w:hAnsi="Times New Roman" w:cs="Times New Roman"/>
        </w:rPr>
        <w:t>ы</w:t>
      </w:r>
    </w:p>
    <w:tbl>
      <w:tblPr>
        <w:tblStyle w:val="a6"/>
        <w:tblW w:w="0" w:type="auto"/>
        <w:tblInd w:w="-993" w:type="dxa"/>
        <w:tblLook w:val="04A0" w:firstRow="1" w:lastRow="0" w:firstColumn="1" w:lastColumn="0" w:noHBand="0" w:noVBand="1"/>
      </w:tblPr>
      <w:tblGrid>
        <w:gridCol w:w="5070"/>
        <w:gridCol w:w="4962"/>
      </w:tblGrid>
      <w:tr w:rsidR="00615455" w:rsidTr="00516FFD">
        <w:trPr>
          <w:trHeight w:val="2294"/>
        </w:trPr>
        <w:tc>
          <w:tcPr>
            <w:tcW w:w="5070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6FFD">
              <w:rPr>
                <w:rFonts w:ascii="Times New Roman" w:hAnsi="Times New Roman" w:cs="Times New Roman"/>
              </w:rPr>
              <w:t>Кофактор</w:t>
            </w:r>
            <w:proofErr w:type="spellEnd"/>
            <w:r w:rsidR="00516FFD">
              <w:rPr>
                <w:rFonts w:ascii="Times New Roman" w:hAnsi="Times New Roman" w:cs="Times New Roman"/>
              </w:rPr>
              <w:t xml:space="preserve"> гепарина</w:t>
            </w:r>
          </w:p>
        </w:tc>
        <w:tc>
          <w:tcPr>
            <w:tcW w:w="4962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16FFD">
              <w:rPr>
                <w:rFonts w:ascii="Times New Roman" w:hAnsi="Times New Roman" w:cs="Times New Roman"/>
              </w:rPr>
              <w:t>Низкомолекулярный гепарин</w:t>
            </w:r>
          </w:p>
        </w:tc>
      </w:tr>
      <w:tr w:rsidR="00615455" w:rsidTr="00FF09FA">
        <w:trPr>
          <w:trHeight w:val="3664"/>
        </w:trPr>
        <w:tc>
          <w:tcPr>
            <w:tcW w:w="5070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16FFD">
              <w:rPr>
                <w:rFonts w:ascii="Times New Roman" w:hAnsi="Times New Roman" w:cs="Times New Roman"/>
              </w:rPr>
              <w:t>Два непрямых синергиста для снижения агрегации тромбоцитов</w:t>
            </w:r>
          </w:p>
        </w:tc>
        <w:tc>
          <w:tcPr>
            <w:tcW w:w="4962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516FFD">
              <w:rPr>
                <w:rFonts w:ascii="Times New Roman" w:hAnsi="Times New Roman" w:cs="Times New Roman"/>
              </w:rPr>
              <w:t xml:space="preserve">Рекомбинантный тканевый активатор </w:t>
            </w:r>
            <w:proofErr w:type="spellStart"/>
            <w:r w:rsidR="00516FFD">
              <w:rPr>
                <w:rFonts w:ascii="Times New Roman" w:hAnsi="Times New Roman" w:cs="Times New Roman"/>
              </w:rPr>
              <w:t>плазминогена</w:t>
            </w:r>
            <w:proofErr w:type="spellEnd"/>
          </w:p>
        </w:tc>
      </w:tr>
      <w:tr w:rsidR="00615455" w:rsidTr="00516FFD">
        <w:trPr>
          <w:trHeight w:val="2407"/>
        </w:trPr>
        <w:tc>
          <w:tcPr>
            <w:tcW w:w="5070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516FFD">
              <w:rPr>
                <w:rFonts w:ascii="Times New Roman" w:hAnsi="Times New Roman" w:cs="Times New Roman"/>
              </w:rPr>
              <w:t xml:space="preserve">Ингибитор </w:t>
            </w:r>
            <w:proofErr w:type="spellStart"/>
            <w:r w:rsidR="00516FFD">
              <w:rPr>
                <w:rFonts w:ascii="Times New Roman" w:hAnsi="Times New Roman" w:cs="Times New Roman"/>
              </w:rPr>
              <w:t>фибринолиза</w:t>
            </w:r>
            <w:proofErr w:type="spellEnd"/>
          </w:p>
        </w:tc>
        <w:tc>
          <w:tcPr>
            <w:tcW w:w="4962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16FFD">
              <w:rPr>
                <w:rFonts w:ascii="Times New Roman" w:hAnsi="Times New Roman" w:cs="Times New Roman"/>
              </w:rPr>
              <w:t>Антивитамин витамина К</w:t>
            </w:r>
          </w:p>
        </w:tc>
      </w:tr>
      <w:tr w:rsidR="00615455" w:rsidTr="00516FFD">
        <w:trPr>
          <w:trHeight w:val="2682"/>
        </w:trPr>
        <w:tc>
          <w:tcPr>
            <w:tcW w:w="5070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516FFD">
              <w:rPr>
                <w:rFonts w:ascii="Times New Roman" w:hAnsi="Times New Roman" w:cs="Times New Roman"/>
              </w:rPr>
              <w:t xml:space="preserve">Препарат для остановки кровотечений из </w:t>
            </w:r>
            <w:proofErr w:type="spellStart"/>
            <w:r w:rsidR="00516FFD">
              <w:rPr>
                <w:rFonts w:ascii="Times New Roman" w:hAnsi="Times New Roman" w:cs="Times New Roman"/>
              </w:rPr>
              <w:t>варикозно</w:t>
            </w:r>
            <w:proofErr w:type="spellEnd"/>
            <w:r w:rsidR="00516FFD">
              <w:rPr>
                <w:rFonts w:ascii="Times New Roman" w:hAnsi="Times New Roman" w:cs="Times New Roman"/>
              </w:rPr>
              <w:t>-расширенных вен пищевода при циррозе печени</w:t>
            </w:r>
          </w:p>
        </w:tc>
        <w:tc>
          <w:tcPr>
            <w:tcW w:w="4962" w:type="dxa"/>
          </w:tcPr>
          <w:p w:rsidR="00615455" w:rsidRDefault="00FF09FA" w:rsidP="00516FF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516FFD">
              <w:rPr>
                <w:rFonts w:ascii="Times New Roman" w:hAnsi="Times New Roman" w:cs="Times New Roman"/>
              </w:rPr>
              <w:t xml:space="preserve">Пероральный антикоагулянт ингибитор </w:t>
            </w:r>
            <w:proofErr w:type="gramStart"/>
            <w:r w:rsidR="00516FFD">
              <w:rPr>
                <w:rFonts w:ascii="Times New Roman" w:hAnsi="Times New Roman" w:cs="Times New Roman"/>
              </w:rPr>
              <w:t>Ха</w:t>
            </w:r>
            <w:proofErr w:type="gramEnd"/>
            <w:r w:rsidR="00516FFD">
              <w:rPr>
                <w:rFonts w:ascii="Times New Roman" w:hAnsi="Times New Roman" w:cs="Times New Roman"/>
              </w:rPr>
              <w:t xml:space="preserve"> фактора.</w:t>
            </w:r>
          </w:p>
        </w:tc>
      </w:tr>
      <w:tr w:rsidR="00516FFD" w:rsidTr="00516FFD">
        <w:trPr>
          <w:trHeight w:val="3397"/>
        </w:trPr>
        <w:tc>
          <w:tcPr>
            <w:tcW w:w="5070" w:type="dxa"/>
          </w:tcPr>
          <w:p w:rsidR="00516FFD" w:rsidRDefault="00516FFD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Антидот при передозировке </w:t>
            </w:r>
            <w:proofErr w:type="spellStart"/>
            <w:r>
              <w:rPr>
                <w:rFonts w:ascii="Times New Roman" w:hAnsi="Times New Roman" w:cs="Times New Roman"/>
              </w:rPr>
              <w:t>Дабигатраном</w:t>
            </w:r>
            <w:proofErr w:type="spellEnd"/>
          </w:p>
        </w:tc>
        <w:tc>
          <w:tcPr>
            <w:tcW w:w="4962" w:type="dxa"/>
          </w:tcPr>
          <w:p w:rsidR="00516FFD" w:rsidRDefault="00516FFD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Антиагрегант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являющийся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пролекарством</w:t>
            </w:r>
            <w:proofErr w:type="spellEnd"/>
          </w:p>
        </w:tc>
      </w:tr>
    </w:tbl>
    <w:p w:rsidR="0006641D" w:rsidRPr="00287D31" w:rsidRDefault="0006641D" w:rsidP="00516FFD">
      <w:pPr>
        <w:ind w:left="-993" w:right="-143"/>
        <w:jc w:val="both"/>
        <w:rPr>
          <w:rFonts w:ascii="Times New Roman" w:hAnsi="Times New Roman" w:cs="Times New Roman"/>
        </w:rPr>
      </w:pPr>
    </w:p>
    <w:sectPr w:rsidR="0006641D" w:rsidRPr="00287D31" w:rsidSect="007C4B33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07A69"/>
    <w:multiLevelType w:val="hybridMultilevel"/>
    <w:tmpl w:val="A214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53E77"/>
    <w:multiLevelType w:val="hybridMultilevel"/>
    <w:tmpl w:val="31A26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474A"/>
    <w:multiLevelType w:val="hybridMultilevel"/>
    <w:tmpl w:val="50BA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53B2"/>
    <w:multiLevelType w:val="hybridMultilevel"/>
    <w:tmpl w:val="3072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8145C"/>
    <w:multiLevelType w:val="hybridMultilevel"/>
    <w:tmpl w:val="7EFE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205C"/>
    <w:multiLevelType w:val="hybridMultilevel"/>
    <w:tmpl w:val="66D452AA"/>
    <w:lvl w:ilvl="0" w:tplc="3B4ACE5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818CB"/>
    <w:multiLevelType w:val="hybridMultilevel"/>
    <w:tmpl w:val="2006E43C"/>
    <w:lvl w:ilvl="0" w:tplc="3B4ACE5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A48"/>
    <w:rsid w:val="0006641D"/>
    <w:rsid w:val="001B3CAB"/>
    <w:rsid w:val="00232BB8"/>
    <w:rsid w:val="00287D31"/>
    <w:rsid w:val="002C4A48"/>
    <w:rsid w:val="00355219"/>
    <w:rsid w:val="00457283"/>
    <w:rsid w:val="004C5ED7"/>
    <w:rsid w:val="00516FFD"/>
    <w:rsid w:val="005A1323"/>
    <w:rsid w:val="00615455"/>
    <w:rsid w:val="0068246A"/>
    <w:rsid w:val="0073645B"/>
    <w:rsid w:val="0075483A"/>
    <w:rsid w:val="00771F70"/>
    <w:rsid w:val="007C4B33"/>
    <w:rsid w:val="007F064A"/>
    <w:rsid w:val="007F5F8D"/>
    <w:rsid w:val="00825D53"/>
    <w:rsid w:val="009023F1"/>
    <w:rsid w:val="00A01F9C"/>
    <w:rsid w:val="00AA65F4"/>
    <w:rsid w:val="00B2635D"/>
    <w:rsid w:val="00B56112"/>
    <w:rsid w:val="00C37874"/>
    <w:rsid w:val="00C67A6E"/>
    <w:rsid w:val="00CC57FF"/>
    <w:rsid w:val="00CE0DA0"/>
    <w:rsid w:val="00D10039"/>
    <w:rsid w:val="00D10780"/>
    <w:rsid w:val="00DD3E71"/>
    <w:rsid w:val="00E55799"/>
    <w:rsid w:val="00E7229A"/>
    <w:rsid w:val="00E823F3"/>
    <w:rsid w:val="00EC3801"/>
    <w:rsid w:val="00F059AF"/>
    <w:rsid w:val="00F158E6"/>
    <w:rsid w:val="00F451BE"/>
    <w:rsid w:val="00F968B0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07626-B7D9-4298-B2FB-E42D89E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F"/>
  </w:style>
  <w:style w:type="paragraph" w:styleId="1">
    <w:name w:val="heading 1"/>
    <w:basedOn w:val="a"/>
    <w:link w:val="10"/>
    <w:uiPriority w:val="9"/>
    <w:qFormat/>
    <w:rsid w:val="00D10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0780"/>
    <w:rPr>
      <w:color w:val="0000FF"/>
      <w:u w:val="single"/>
    </w:rPr>
  </w:style>
  <w:style w:type="table" w:styleId="a6">
    <w:name w:val="Table Grid"/>
    <w:basedOn w:val="a1"/>
    <w:uiPriority w:val="59"/>
    <w:rsid w:val="0061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Мед. фак урукова 11</cp:lastModifiedBy>
  <cp:revision>5</cp:revision>
  <dcterms:created xsi:type="dcterms:W3CDTF">2023-03-22T15:06:00Z</dcterms:created>
  <dcterms:modified xsi:type="dcterms:W3CDTF">2026-02-06T12:57:00Z</dcterms:modified>
</cp:coreProperties>
</file>