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B34" w:rsidRDefault="00B377A7">
      <w:pPr>
        <w:pStyle w:val="a3"/>
        <w:spacing w:before="68"/>
        <w:ind w:left="205" w:right="349"/>
        <w:jc w:val="center"/>
      </w:pPr>
      <w:bookmarkStart w:id="0" w:name="_GoBack"/>
      <w:bookmarkEnd w:id="0"/>
      <w:r>
        <w:t>Кафедра</w:t>
      </w:r>
      <w:r>
        <w:rPr>
          <w:spacing w:val="-3"/>
        </w:rPr>
        <w:t xml:space="preserve"> </w:t>
      </w:r>
      <w:r>
        <w:t>фармакологии,</w:t>
      </w:r>
      <w:r>
        <w:rPr>
          <w:spacing w:val="-1"/>
        </w:rPr>
        <w:t xml:space="preserve"> </w:t>
      </w:r>
      <w:r>
        <w:t>клинической фармакологии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биохимии</w:t>
      </w:r>
      <w:r>
        <w:rPr>
          <w:spacing w:val="-5"/>
        </w:rPr>
        <w:t xml:space="preserve"> </w:t>
      </w:r>
      <w:r>
        <w:t>ФГБОУ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ЧГУ</w:t>
      </w:r>
      <w:r>
        <w:rPr>
          <w:spacing w:val="-3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И.Н.</w:t>
      </w:r>
      <w:r>
        <w:rPr>
          <w:spacing w:val="-1"/>
        </w:rPr>
        <w:t xml:space="preserve"> </w:t>
      </w:r>
      <w:r>
        <w:rPr>
          <w:spacing w:val="-2"/>
        </w:rPr>
        <w:t>Ульянова</w:t>
      </w:r>
    </w:p>
    <w:p w:rsidR="00983B34" w:rsidRDefault="00B377A7">
      <w:pPr>
        <w:spacing w:before="9"/>
        <w:ind w:left="205" w:right="358"/>
        <w:jc w:val="center"/>
        <w:rPr>
          <w:b/>
          <w:i/>
        </w:rPr>
      </w:pPr>
      <w:r>
        <w:rPr>
          <w:b/>
          <w:i/>
        </w:rPr>
        <w:t>Дисциплина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«Фармакология»</w:t>
      </w:r>
    </w:p>
    <w:p w:rsidR="00983B34" w:rsidRDefault="00B377A7">
      <w:pPr>
        <w:pStyle w:val="a3"/>
        <w:spacing w:before="3"/>
        <w:ind w:left="205" w:right="404"/>
        <w:jc w:val="center"/>
      </w:pPr>
      <w:r>
        <w:t>Методическая</w:t>
      </w:r>
      <w:r>
        <w:rPr>
          <w:spacing w:val="-1"/>
        </w:rPr>
        <w:t xml:space="preserve"> </w:t>
      </w:r>
      <w:r>
        <w:t>разработка для</w:t>
      </w:r>
      <w:r>
        <w:rPr>
          <w:spacing w:val="-1"/>
        </w:rPr>
        <w:t xml:space="preserve"> </w:t>
      </w:r>
      <w:r>
        <w:t>студентов</w:t>
      </w:r>
      <w:r>
        <w:rPr>
          <w:spacing w:val="5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лабораторному</w:t>
      </w:r>
      <w:r>
        <w:rPr>
          <w:spacing w:val="-7"/>
        </w:rPr>
        <w:t xml:space="preserve"> </w:t>
      </w:r>
      <w:r>
        <w:t>занятию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4"/>
        </w:rPr>
        <w:t>теме</w:t>
      </w:r>
    </w:p>
    <w:p w:rsidR="00983B34" w:rsidRDefault="00B377A7">
      <w:pPr>
        <w:pStyle w:val="1"/>
        <w:spacing w:before="11"/>
        <w:ind w:left="205" w:right="282"/>
        <w:jc w:val="center"/>
      </w:pPr>
      <w:r>
        <w:t>«СРЕДСТВА,</w:t>
      </w:r>
      <w:r>
        <w:rPr>
          <w:spacing w:val="2"/>
        </w:rPr>
        <w:t xml:space="preserve"> </w:t>
      </w:r>
      <w:r>
        <w:t>ВЛИЯЮЩИЕ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ОРГАНОВ</w:t>
      </w:r>
      <w:r>
        <w:rPr>
          <w:spacing w:val="3"/>
        </w:rPr>
        <w:t xml:space="preserve"> </w:t>
      </w:r>
      <w:r>
        <w:rPr>
          <w:spacing w:val="-2"/>
        </w:rPr>
        <w:t>ДЫХАНИЯ»</w:t>
      </w:r>
    </w:p>
    <w:p w:rsidR="00983B34" w:rsidRDefault="00983B34">
      <w:pPr>
        <w:pStyle w:val="a3"/>
        <w:spacing w:before="12"/>
        <w:rPr>
          <w:b/>
        </w:rPr>
      </w:pPr>
    </w:p>
    <w:p w:rsidR="00983B34" w:rsidRDefault="00B377A7">
      <w:pPr>
        <w:spacing w:line="247" w:lineRule="auto"/>
        <w:ind w:left="2"/>
        <w:rPr>
          <w:i/>
        </w:rPr>
      </w:pPr>
      <w:r>
        <w:rPr>
          <w:b/>
          <w:i/>
        </w:rPr>
        <w:t>Цель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занятия:</w:t>
      </w:r>
      <w:r>
        <w:rPr>
          <w:b/>
          <w:i/>
          <w:spacing w:val="-1"/>
        </w:rPr>
        <w:t xml:space="preserve"> </w:t>
      </w:r>
      <w:r>
        <w:rPr>
          <w:i/>
        </w:rPr>
        <w:t>разобрать общие</w:t>
      </w:r>
      <w:r>
        <w:rPr>
          <w:i/>
          <w:spacing w:val="-2"/>
        </w:rPr>
        <w:t xml:space="preserve"> </w:t>
      </w:r>
      <w:r>
        <w:rPr>
          <w:i/>
        </w:rPr>
        <w:t>механизмы</w:t>
      </w:r>
      <w:r>
        <w:rPr>
          <w:i/>
          <w:spacing w:val="-1"/>
        </w:rPr>
        <w:t xml:space="preserve"> </w:t>
      </w:r>
      <w:r>
        <w:rPr>
          <w:i/>
        </w:rPr>
        <w:t>действия средства,</w:t>
      </w:r>
      <w:r>
        <w:rPr>
          <w:i/>
          <w:spacing w:val="-1"/>
        </w:rPr>
        <w:t xml:space="preserve"> </w:t>
      </w:r>
      <w:r>
        <w:rPr>
          <w:i/>
        </w:rPr>
        <w:t>влияющих на</w:t>
      </w:r>
      <w:r>
        <w:rPr>
          <w:i/>
          <w:spacing w:val="-2"/>
        </w:rPr>
        <w:t xml:space="preserve"> </w:t>
      </w:r>
      <w:r>
        <w:rPr>
          <w:i/>
        </w:rPr>
        <w:t>функции органов дыхания, групповые и индивидуальные особенности препаратов, типичные осложнения при их использовании, и принципы их профилактики и терапии.</w:t>
      </w:r>
    </w:p>
    <w:p w:rsidR="00983B34" w:rsidRDefault="00B377A7">
      <w:pPr>
        <w:pStyle w:val="1"/>
        <w:spacing w:before="3" w:line="246" w:lineRule="exact"/>
        <w:ind w:left="205"/>
        <w:jc w:val="center"/>
      </w:pPr>
      <w:r>
        <w:t>ОСНОВНЫЕ</w:t>
      </w:r>
      <w:r>
        <w:rPr>
          <w:spacing w:val="2"/>
        </w:rPr>
        <w:t xml:space="preserve"> </w:t>
      </w:r>
      <w:r>
        <w:rPr>
          <w:spacing w:val="-2"/>
        </w:rPr>
        <w:t>ВОПРОСЫ</w:t>
      </w:r>
    </w:p>
    <w:p w:rsidR="00983B34" w:rsidRDefault="00B377A7">
      <w:pPr>
        <w:pStyle w:val="a3"/>
        <w:spacing w:before="3" w:line="228" w:lineRule="auto"/>
        <w:ind w:left="2" w:right="154" w:firstLine="568"/>
        <w:jc w:val="both"/>
      </w:pPr>
      <w:r>
        <w:t>Классификация средств, влияющих на функцию органов дыхания. Фармакологическая характеристика средств, стимулирующих дыхание (прямого,</w:t>
      </w:r>
      <w:r>
        <w:rPr>
          <w:spacing w:val="40"/>
        </w:rPr>
        <w:t xml:space="preserve"> </w:t>
      </w:r>
      <w:r>
        <w:t>рефлекторного и смешанного действия). Применение, осложнения и меры помощи.</w:t>
      </w:r>
    </w:p>
    <w:p w:rsidR="00983B34" w:rsidRDefault="00B377A7">
      <w:pPr>
        <w:spacing w:line="228" w:lineRule="auto"/>
        <w:ind w:left="2" w:right="147" w:firstLine="568"/>
        <w:jc w:val="both"/>
      </w:pPr>
      <w:r>
        <w:rPr>
          <w:b/>
        </w:rPr>
        <w:t xml:space="preserve">Препараты, используемые при бронхиальной астме и хронической </w:t>
      </w:r>
      <w:proofErr w:type="spellStart"/>
      <w:r>
        <w:rPr>
          <w:b/>
        </w:rPr>
        <w:t>обструктивной</w:t>
      </w:r>
      <w:proofErr w:type="spellEnd"/>
      <w:r>
        <w:rPr>
          <w:b/>
        </w:rPr>
        <w:t xml:space="preserve"> болезни легких. </w:t>
      </w:r>
      <w:r>
        <w:t>Классификация, фармакологическая</w:t>
      </w:r>
      <w:r>
        <w:rPr>
          <w:spacing w:val="40"/>
        </w:rPr>
        <w:t xml:space="preserve"> </w:t>
      </w:r>
      <w:r>
        <w:t xml:space="preserve">характеристика </w:t>
      </w:r>
      <w:proofErr w:type="spellStart"/>
      <w:r>
        <w:t>бронходилятаторов</w:t>
      </w:r>
      <w:proofErr w:type="spellEnd"/>
      <w:r>
        <w:t xml:space="preserve">, применяемых для купирования и предупреждения </w:t>
      </w:r>
      <w:proofErr w:type="spellStart"/>
      <w:r>
        <w:t>бронхоспазма</w:t>
      </w:r>
      <w:proofErr w:type="spellEnd"/>
      <w:r>
        <w:t>:</w:t>
      </w:r>
    </w:p>
    <w:p w:rsidR="00983B34" w:rsidRDefault="00B377A7" w:rsidP="00695843">
      <w:pPr>
        <w:pStyle w:val="a5"/>
        <w:numPr>
          <w:ilvl w:val="0"/>
          <w:numId w:val="4"/>
        </w:numPr>
        <w:tabs>
          <w:tab w:val="left" w:pos="284"/>
        </w:tabs>
        <w:ind w:left="0" w:firstLine="0"/>
      </w:pPr>
      <w:r w:rsidRPr="00146873">
        <w:rPr>
          <w:i/>
          <w:u w:val="single"/>
        </w:rPr>
        <w:t>Стимуляторы β</w:t>
      </w:r>
      <w:r w:rsidRPr="00146873">
        <w:rPr>
          <w:i/>
          <w:u w:val="single"/>
          <w:vertAlign w:val="subscript"/>
        </w:rPr>
        <w:t>2</w:t>
      </w:r>
      <w:r w:rsidRPr="00146873">
        <w:rPr>
          <w:i/>
          <w:u w:val="single"/>
        </w:rPr>
        <w:t>-адренорецепторов</w:t>
      </w:r>
      <w:r w:rsidRPr="00146873">
        <w:rPr>
          <w:u w:val="single"/>
        </w:rPr>
        <w:t>:</w:t>
      </w:r>
      <w:r>
        <w:t xml:space="preserve"> </w:t>
      </w:r>
      <w:proofErr w:type="spellStart"/>
      <w:r>
        <w:t>сальбутамол</w:t>
      </w:r>
      <w:proofErr w:type="spellEnd"/>
      <w:r>
        <w:t xml:space="preserve">, </w:t>
      </w:r>
      <w:proofErr w:type="spellStart"/>
      <w:r w:rsidR="00695843">
        <w:t>левосальбутамол</w:t>
      </w:r>
      <w:proofErr w:type="spellEnd"/>
      <w:r w:rsidR="00695843">
        <w:t xml:space="preserve">, </w:t>
      </w:r>
      <w:r>
        <w:t xml:space="preserve">фенотерол, </w:t>
      </w:r>
      <w:proofErr w:type="spellStart"/>
      <w:r w:rsidR="00E93BE5">
        <w:t>сал</w:t>
      </w:r>
      <w:r>
        <w:t>метерол</w:t>
      </w:r>
      <w:proofErr w:type="spellEnd"/>
      <w:r>
        <w:t xml:space="preserve"> (аэрозоль по 0,000025</w:t>
      </w:r>
      <w:r>
        <w:rPr>
          <w:spacing w:val="40"/>
        </w:rPr>
        <w:t xml:space="preserve"> </w:t>
      </w:r>
      <w:r>
        <w:t xml:space="preserve">(25 мкг), </w:t>
      </w:r>
      <w:proofErr w:type="spellStart"/>
      <w:r>
        <w:t>ротадиск</w:t>
      </w:r>
      <w:proofErr w:type="spellEnd"/>
      <w:r>
        <w:t xml:space="preserve"> по 0,00005 (50 мкг)), </w:t>
      </w:r>
      <w:proofErr w:type="spellStart"/>
      <w:r>
        <w:t>формотерол</w:t>
      </w:r>
      <w:proofErr w:type="spellEnd"/>
      <w:r>
        <w:t xml:space="preserve"> (</w:t>
      </w:r>
      <w:proofErr w:type="spellStart"/>
      <w:r>
        <w:t>турбухалер</w:t>
      </w:r>
      <w:proofErr w:type="spellEnd"/>
      <w:r>
        <w:t xml:space="preserve"> 60 доз (4,5 и 9 мкг на одну дозу)</w:t>
      </w:r>
      <w:r w:rsidR="00146873">
        <w:t>)</w:t>
      </w:r>
      <w:r>
        <w:t>;</w:t>
      </w:r>
    </w:p>
    <w:p w:rsidR="00983B34" w:rsidRDefault="00B377A7">
      <w:pPr>
        <w:pStyle w:val="a4"/>
        <w:numPr>
          <w:ilvl w:val="0"/>
          <w:numId w:val="3"/>
        </w:numPr>
        <w:tabs>
          <w:tab w:val="left" w:pos="285"/>
          <w:tab w:val="left" w:pos="6685"/>
        </w:tabs>
        <w:spacing w:line="228" w:lineRule="auto"/>
        <w:ind w:right="147" w:firstLine="0"/>
      </w:pPr>
      <w:r w:rsidRPr="00146873">
        <w:rPr>
          <w:i/>
          <w:u w:val="single"/>
        </w:rPr>
        <w:t>М-</w:t>
      </w:r>
      <w:proofErr w:type="spellStart"/>
      <w:r w:rsidRPr="00146873">
        <w:rPr>
          <w:i/>
          <w:u w:val="single"/>
        </w:rPr>
        <w:t>холиноблокаторы</w:t>
      </w:r>
      <w:proofErr w:type="spellEnd"/>
      <w:r w:rsidRPr="00146873">
        <w:rPr>
          <w:u w:val="single"/>
        </w:rPr>
        <w:t>:</w:t>
      </w:r>
      <w:r>
        <w:rPr>
          <w:spacing w:val="40"/>
        </w:rPr>
        <w:t xml:space="preserve"> </w:t>
      </w:r>
      <w:proofErr w:type="spellStart"/>
      <w:r>
        <w:t>ипратропия</w:t>
      </w:r>
      <w:proofErr w:type="spellEnd"/>
      <w:r>
        <w:rPr>
          <w:spacing w:val="40"/>
        </w:rPr>
        <w:t xml:space="preserve"> </w:t>
      </w:r>
      <w:r>
        <w:t>бромид</w:t>
      </w:r>
      <w:r>
        <w:rPr>
          <w:spacing w:val="40"/>
        </w:rPr>
        <w:t xml:space="preserve"> </w:t>
      </w:r>
      <w:r>
        <w:t>(раствор</w:t>
      </w:r>
      <w:r>
        <w:rPr>
          <w:spacing w:val="40"/>
        </w:rPr>
        <w:t xml:space="preserve"> </w:t>
      </w:r>
      <w:r>
        <w:t>Ф</w:t>
      </w:r>
      <w:r>
        <w:rPr>
          <w:spacing w:val="40"/>
        </w:rPr>
        <w:t xml:space="preserve"> </w:t>
      </w:r>
      <w:r w:rsidR="00146873">
        <w:t xml:space="preserve">0,025% </w:t>
      </w:r>
      <w:r>
        <w:t>-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мл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аэрозоль</w:t>
      </w:r>
      <w:r>
        <w:rPr>
          <w:spacing w:val="40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мкг/доза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ингаляций), </w:t>
      </w:r>
      <w:proofErr w:type="spellStart"/>
      <w:r>
        <w:t>тиотропия</w:t>
      </w:r>
      <w:proofErr w:type="spellEnd"/>
      <w:r>
        <w:t xml:space="preserve"> бромид (капсулы с порошком для ингаляций 18 мкг);</w:t>
      </w:r>
    </w:p>
    <w:p w:rsidR="00983B34" w:rsidRDefault="00B377A7">
      <w:pPr>
        <w:pStyle w:val="a4"/>
        <w:numPr>
          <w:ilvl w:val="0"/>
          <w:numId w:val="3"/>
        </w:numPr>
        <w:tabs>
          <w:tab w:val="left" w:pos="285"/>
        </w:tabs>
        <w:spacing w:line="228" w:lineRule="auto"/>
        <w:ind w:right="149" w:firstLine="0"/>
      </w:pPr>
      <w:r w:rsidRPr="00146873">
        <w:rPr>
          <w:i/>
          <w:u w:val="single"/>
        </w:rPr>
        <w:t>Производные</w:t>
      </w:r>
      <w:r w:rsidRPr="00146873">
        <w:rPr>
          <w:i/>
          <w:spacing w:val="30"/>
          <w:u w:val="single"/>
        </w:rPr>
        <w:t xml:space="preserve"> </w:t>
      </w:r>
      <w:proofErr w:type="spellStart"/>
      <w:r w:rsidRPr="00146873">
        <w:rPr>
          <w:i/>
          <w:u w:val="single"/>
        </w:rPr>
        <w:t>метилксантина</w:t>
      </w:r>
      <w:proofErr w:type="spellEnd"/>
      <w:r w:rsidRPr="00146873">
        <w:rPr>
          <w:u w:val="single"/>
        </w:rPr>
        <w:t>:</w:t>
      </w:r>
      <w:r w:rsidRPr="00146873">
        <w:rPr>
          <w:spacing w:val="29"/>
          <w:u w:val="single"/>
        </w:rPr>
        <w:t xml:space="preserve"> </w:t>
      </w:r>
      <w:r>
        <w:t>теофиллин</w:t>
      </w:r>
      <w:r>
        <w:rPr>
          <w:spacing w:val="28"/>
        </w:rPr>
        <w:t xml:space="preserve"> </w:t>
      </w:r>
      <w:r>
        <w:t>(таблетки</w:t>
      </w:r>
      <w:r>
        <w:rPr>
          <w:spacing w:val="30"/>
        </w:rPr>
        <w:t xml:space="preserve"> </w:t>
      </w:r>
      <w:r>
        <w:t>пролонгированного</w:t>
      </w:r>
      <w:r>
        <w:rPr>
          <w:spacing w:val="30"/>
        </w:rPr>
        <w:t xml:space="preserve"> </w:t>
      </w:r>
      <w:r>
        <w:t>действия,</w:t>
      </w:r>
      <w:r>
        <w:rPr>
          <w:spacing w:val="29"/>
        </w:rPr>
        <w:t xml:space="preserve"> </w:t>
      </w:r>
      <w:r>
        <w:t>Т</w:t>
      </w:r>
      <w:r>
        <w:rPr>
          <w:spacing w:val="30"/>
        </w:rPr>
        <w:t xml:space="preserve"> </w:t>
      </w:r>
      <w:r>
        <w:t>0,3),</w:t>
      </w:r>
      <w:r>
        <w:rPr>
          <w:spacing w:val="27"/>
        </w:rPr>
        <w:t xml:space="preserve"> </w:t>
      </w:r>
      <w:r>
        <w:t>аминофиллин (</w:t>
      </w:r>
      <w:r w:rsidRPr="00146873">
        <w:t>э</w:t>
      </w:r>
      <w:r>
        <w:t>уфиллин А 24 мг/мл</w:t>
      </w:r>
      <w:r w:rsidR="00146873">
        <w:t>, Т 0,15</w:t>
      </w:r>
      <w:r>
        <w:t>)</w:t>
      </w:r>
      <w:r w:rsidR="00146873">
        <w:t>;</w:t>
      </w:r>
    </w:p>
    <w:p w:rsidR="00983B34" w:rsidRDefault="00B377A7">
      <w:pPr>
        <w:pStyle w:val="a4"/>
        <w:numPr>
          <w:ilvl w:val="0"/>
          <w:numId w:val="3"/>
        </w:numPr>
        <w:tabs>
          <w:tab w:val="left" w:pos="285"/>
        </w:tabs>
        <w:spacing w:line="228" w:lineRule="auto"/>
        <w:ind w:right="148" w:firstLine="0"/>
      </w:pPr>
      <w:r w:rsidRPr="00146873">
        <w:rPr>
          <w:i/>
          <w:u w:val="single"/>
        </w:rPr>
        <w:t xml:space="preserve">Ингаляционные </w:t>
      </w:r>
      <w:proofErr w:type="spellStart"/>
      <w:r w:rsidRPr="00146873">
        <w:rPr>
          <w:i/>
          <w:u w:val="single"/>
        </w:rPr>
        <w:t>глюкокортикоиды</w:t>
      </w:r>
      <w:proofErr w:type="spellEnd"/>
      <w:r w:rsidR="00695843">
        <w:rPr>
          <w:i/>
          <w:u w:val="single"/>
        </w:rPr>
        <w:t xml:space="preserve"> (ИГКС)</w:t>
      </w:r>
      <w:r w:rsidRPr="00146873">
        <w:rPr>
          <w:u w:val="single"/>
        </w:rPr>
        <w:t>:</w:t>
      </w:r>
      <w:r>
        <w:t xml:space="preserve"> </w:t>
      </w:r>
      <w:proofErr w:type="spellStart"/>
      <w:r>
        <w:t>беклометазон</w:t>
      </w:r>
      <w:proofErr w:type="spellEnd"/>
      <w:r>
        <w:t xml:space="preserve"> (</w:t>
      </w:r>
      <w:proofErr w:type="spellStart"/>
      <w:r>
        <w:t>аэроз</w:t>
      </w:r>
      <w:proofErr w:type="spellEnd"/>
      <w:r>
        <w:t xml:space="preserve">. 200 доз, 50-250 мкг/доза), </w:t>
      </w:r>
      <w:proofErr w:type="spellStart"/>
      <w:r>
        <w:t>флутиказон</w:t>
      </w:r>
      <w:proofErr w:type="spellEnd"/>
      <w:r>
        <w:t xml:space="preserve"> (</w:t>
      </w:r>
      <w:proofErr w:type="spellStart"/>
      <w:r>
        <w:t>аэроз</w:t>
      </w:r>
      <w:proofErr w:type="spellEnd"/>
      <w:r>
        <w:t xml:space="preserve">. 60 доз, 25-50-125-250 мкг/доза), </w:t>
      </w:r>
      <w:proofErr w:type="spellStart"/>
      <w:r>
        <w:t>будесонид</w:t>
      </w:r>
      <w:proofErr w:type="spellEnd"/>
      <w:r>
        <w:t xml:space="preserve"> (</w:t>
      </w:r>
      <w:proofErr w:type="spellStart"/>
      <w:r>
        <w:t>аэр</w:t>
      </w:r>
      <w:r w:rsidR="00EA57D2">
        <w:t>оз</w:t>
      </w:r>
      <w:proofErr w:type="spellEnd"/>
      <w:r w:rsidR="00EA57D2">
        <w:t>. 200 доз</w:t>
      </w:r>
      <w:r w:rsidR="00E93BE5">
        <w:t xml:space="preserve">, 100-200 мкг/доза), </w:t>
      </w:r>
      <w:proofErr w:type="spellStart"/>
      <w:r w:rsidR="00E93BE5">
        <w:t>циклесонид</w:t>
      </w:r>
      <w:proofErr w:type="spellEnd"/>
      <w:r w:rsidR="00E93BE5">
        <w:t>;</w:t>
      </w:r>
    </w:p>
    <w:p w:rsidR="00983B34" w:rsidRDefault="00B377A7" w:rsidP="00E93BE5">
      <w:pPr>
        <w:pStyle w:val="a4"/>
        <w:numPr>
          <w:ilvl w:val="0"/>
          <w:numId w:val="3"/>
        </w:numPr>
        <w:tabs>
          <w:tab w:val="left" w:pos="284"/>
        </w:tabs>
        <w:spacing w:line="236" w:lineRule="exact"/>
        <w:ind w:left="0" w:firstLine="0"/>
      </w:pPr>
      <w:r w:rsidRPr="00146873">
        <w:rPr>
          <w:i/>
          <w:u w:val="single"/>
        </w:rPr>
        <w:t>Стабилизаторы</w:t>
      </w:r>
      <w:r w:rsidRPr="00146873">
        <w:rPr>
          <w:i/>
          <w:spacing w:val="-3"/>
          <w:u w:val="single"/>
        </w:rPr>
        <w:t xml:space="preserve"> </w:t>
      </w:r>
      <w:r w:rsidRPr="00146873">
        <w:rPr>
          <w:i/>
          <w:u w:val="single"/>
        </w:rPr>
        <w:t>мембран</w:t>
      </w:r>
      <w:r w:rsidRPr="00146873">
        <w:rPr>
          <w:i/>
          <w:spacing w:val="-1"/>
          <w:u w:val="single"/>
        </w:rPr>
        <w:t xml:space="preserve"> </w:t>
      </w:r>
      <w:r w:rsidRPr="00146873">
        <w:rPr>
          <w:i/>
          <w:u w:val="single"/>
        </w:rPr>
        <w:t>тучных клеток</w:t>
      </w:r>
      <w:r w:rsidRPr="00146873">
        <w:rPr>
          <w:u w:val="single"/>
        </w:rPr>
        <w:t>:</w:t>
      </w:r>
      <w:r>
        <w:rPr>
          <w:spacing w:val="-3"/>
        </w:rPr>
        <w:t xml:space="preserve"> </w:t>
      </w:r>
      <w:proofErr w:type="spellStart"/>
      <w:r>
        <w:t>кромоглициевая</w:t>
      </w:r>
      <w:proofErr w:type="spellEnd"/>
      <w:r>
        <w:rPr>
          <w:spacing w:val="-4"/>
        </w:rPr>
        <w:t xml:space="preserve"> </w:t>
      </w:r>
      <w:r>
        <w:t>кислота</w:t>
      </w:r>
      <w:r>
        <w:rPr>
          <w:spacing w:val="-1"/>
        </w:rPr>
        <w:t xml:space="preserve"> </w:t>
      </w:r>
      <w:r w:rsidR="00E93BE5">
        <w:t xml:space="preserve">(К </w:t>
      </w:r>
      <w:r w:rsidR="00E93BE5">
        <w:rPr>
          <w:spacing w:val="-2"/>
        </w:rPr>
        <w:t>0,1; раствор для ингаляций 10 мг\мл – 2 мл</w:t>
      </w:r>
      <w:r>
        <w:rPr>
          <w:spacing w:val="-2"/>
        </w:rPr>
        <w:t>);</w:t>
      </w:r>
    </w:p>
    <w:p w:rsidR="00983B34" w:rsidRDefault="00B377A7">
      <w:pPr>
        <w:pStyle w:val="a4"/>
        <w:numPr>
          <w:ilvl w:val="0"/>
          <w:numId w:val="3"/>
        </w:numPr>
        <w:tabs>
          <w:tab w:val="left" w:pos="285"/>
        </w:tabs>
        <w:spacing w:line="240" w:lineRule="exact"/>
        <w:ind w:left="285" w:hanging="283"/>
      </w:pPr>
      <w:r w:rsidRPr="00146873">
        <w:rPr>
          <w:i/>
          <w:u w:val="single"/>
        </w:rPr>
        <w:t>Блокаторы</w:t>
      </w:r>
      <w:r w:rsidRPr="00146873">
        <w:rPr>
          <w:i/>
          <w:spacing w:val="-2"/>
          <w:u w:val="single"/>
        </w:rPr>
        <w:t xml:space="preserve"> </w:t>
      </w:r>
      <w:proofErr w:type="spellStart"/>
      <w:r w:rsidRPr="00146873">
        <w:rPr>
          <w:i/>
          <w:u w:val="single"/>
        </w:rPr>
        <w:t>лейкотриеновых</w:t>
      </w:r>
      <w:proofErr w:type="spellEnd"/>
      <w:r w:rsidRPr="00146873">
        <w:rPr>
          <w:i/>
          <w:spacing w:val="1"/>
          <w:u w:val="single"/>
        </w:rPr>
        <w:t xml:space="preserve"> </w:t>
      </w:r>
      <w:r w:rsidRPr="00146873">
        <w:rPr>
          <w:i/>
          <w:u w:val="single"/>
        </w:rPr>
        <w:t>рецепторов</w:t>
      </w:r>
      <w:r w:rsidRPr="00146873">
        <w:rPr>
          <w:u w:val="single"/>
        </w:rPr>
        <w:t>:</w:t>
      </w:r>
      <w:r>
        <w:rPr>
          <w:spacing w:val="-1"/>
        </w:rPr>
        <w:t xml:space="preserve"> </w:t>
      </w:r>
      <w:proofErr w:type="spellStart"/>
      <w:r>
        <w:t>монтелукаст</w:t>
      </w:r>
      <w:proofErr w:type="spellEnd"/>
      <w:r>
        <w:t xml:space="preserve"> (Т 0,005;</w:t>
      </w:r>
      <w:r>
        <w:rPr>
          <w:spacing w:val="1"/>
        </w:rPr>
        <w:t xml:space="preserve"> </w:t>
      </w:r>
      <w:r>
        <w:t>0,01,</w:t>
      </w:r>
      <w:r>
        <w:rPr>
          <w:spacing w:val="-3"/>
        </w:rPr>
        <w:t xml:space="preserve"> </w:t>
      </w:r>
      <w:r>
        <w:t>на</w:t>
      </w:r>
      <w:r w:rsidR="00146873">
        <w:rPr>
          <w:spacing w:val="-2"/>
        </w:rPr>
        <w:t xml:space="preserve"> ночь);</w:t>
      </w:r>
    </w:p>
    <w:p w:rsidR="00983B34" w:rsidRDefault="00B377A7" w:rsidP="00E93BE5">
      <w:pPr>
        <w:pStyle w:val="a4"/>
        <w:numPr>
          <w:ilvl w:val="0"/>
          <w:numId w:val="3"/>
        </w:numPr>
        <w:tabs>
          <w:tab w:val="left" w:pos="284"/>
        </w:tabs>
        <w:spacing w:line="246" w:lineRule="exact"/>
        <w:ind w:left="0" w:firstLine="0"/>
      </w:pPr>
      <w:proofErr w:type="spellStart"/>
      <w:r w:rsidRPr="00146873">
        <w:rPr>
          <w:i/>
          <w:u w:val="single"/>
        </w:rPr>
        <w:t>Моноклональные</w:t>
      </w:r>
      <w:proofErr w:type="spellEnd"/>
      <w:r w:rsidRPr="00146873">
        <w:rPr>
          <w:i/>
          <w:spacing w:val="-2"/>
          <w:u w:val="single"/>
        </w:rPr>
        <w:t xml:space="preserve"> </w:t>
      </w:r>
      <w:r w:rsidR="00695843">
        <w:rPr>
          <w:i/>
          <w:u w:val="single"/>
        </w:rPr>
        <w:t>антитела</w:t>
      </w:r>
      <w:r w:rsidRPr="00146873">
        <w:rPr>
          <w:u w:val="single"/>
        </w:rPr>
        <w:t>:</w:t>
      </w:r>
      <w:r>
        <w:rPr>
          <w:spacing w:val="-1"/>
        </w:rPr>
        <w:t xml:space="preserve"> </w:t>
      </w:r>
      <w:proofErr w:type="spellStart"/>
      <w:r>
        <w:t>омализумаб</w:t>
      </w:r>
      <w:proofErr w:type="spellEnd"/>
      <w:r>
        <w:rPr>
          <w:spacing w:val="2"/>
        </w:rPr>
        <w:t xml:space="preserve"> </w:t>
      </w:r>
      <w:r>
        <w:t>(Ф</w:t>
      </w:r>
      <w:r>
        <w:rPr>
          <w:spacing w:val="-3"/>
        </w:rPr>
        <w:t xml:space="preserve"> </w:t>
      </w:r>
      <w:r>
        <w:t>0,15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 w:rsidR="00695843">
        <w:t>п/к</w:t>
      </w:r>
      <w:r>
        <w:t xml:space="preserve"> </w:t>
      </w:r>
      <w:r>
        <w:rPr>
          <w:spacing w:val="-2"/>
        </w:rPr>
        <w:t>введения)</w:t>
      </w:r>
      <w:r w:rsidR="00695843">
        <w:rPr>
          <w:spacing w:val="-2"/>
        </w:rPr>
        <w:t xml:space="preserve">, </w:t>
      </w:r>
      <w:proofErr w:type="spellStart"/>
      <w:r w:rsidR="00695843">
        <w:rPr>
          <w:spacing w:val="-2"/>
        </w:rPr>
        <w:t>дупилумаб</w:t>
      </w:r>
      <w:proofErr w:type="spellEnd"/>
      <w:r w:rsidR="00695843">
        <w:rPr>
          <w:spacing w:val="-2"/>
        </w:rPr>
        <w:t xml:space="preserve"> </w:t>
      </w:r>
      <w:r w:rsidR="00695843" w:rsidRPr="00695843">
        <w:rPr>
          <w:spacing w:val="-2"/>
        </w:rPr>
        <w:t>(</w:t>
      </w:r>
      <w:r w:rsidR="00695843">
        <w:rPr>
          <w:spacing w:val="-2"/>
        </w:rPr>
        <w:t xml:space="preserve">шприц для п/к введения 150 мг/мл), </w:t>
      </w:r>
      <w:proofErr w:type="spellStart"/>
      <w:r w:rsidR="00695843">
        <w:rPr>
          <w:spacing w:val="-2"/>
        </w:rPr>
        <w:t>меполизумаб</w:t>
      </w:r>
      <w:proofErr w:type="spellEnd"/>
      <w:r w:rsidR="00695843">
        <w:rPr>
          <w:spacing w:val="-2"/>
        </w:rPr>
        <w:t xml:space="preserve"> (</w:t>
      </w:r>
      <w:r w:rsidR="00695843">
        <w:t>Ф</w:t>
      </w:r>
      <w:r w:rsidR="00695843">
        <w:rPr>
          <w:spacing w:val="-3"/>
        </w:rPr>
        <w:t xml:space="preserve"> </w:t>
      </w:r>
      <w:r w:rsidR="00695843">
        <w:t>0,1</w:t>
      </w:r>
      <w:r w:rsidR="00695843">
        <w:rPr>
          <w:spacing w:val="-2"/>
        </w:rPr>
        <w:t xml:space="preserve"> </w:t>
      </w:r>
      <w:r w:rsidR="00695843">
        <w:t>для</w:t>
      </w:r>
      <w:r w:rsidR="00695843">
        <w:rPr>
          <w:spacing w:val="-3"/>
        </w:rPr>
        <w:t xml:space="preserve"> </w:t>
      </w:r>
      <w:r w:rsidR="00695843">
        <w:t xml:space="preserve">п/к </w:t>
      </w:r>
      <w:r w:rsidR="00695843">
        <w:rPr>
          <w:spacing w:val="-2"/>
        </w:rPr>
        <w:t xml:space="preserve">введения), </w:t>
      </w:r>
      <w:proofErr w:type="spellStart"/>
      <w:r w:rsidR="00695843">
        <w:rPr>
          <w:spacing w:val="-2"/>
        </w:rPr>
        <w:t>реслизумаб</w:t>
      </w:r>
      <w:proofErr w:type="spellEnd"/>
      <w:r w:rsidR="00695843">
        <w:rPr>
          <w:spacing w:val="-2"/>
        </w:rPr>
        <w:t xml:space="preserve"> (Ф 1% – 10 мл), </w:t>
      </w:r>
      <w:proofErr w:type="spellStart"/>
      <w:r w:rsidR="00695843">
        <w:rPr>
          <w:spacing w:val="-2"/>
        </w:rPr>
        <w:t>бенрализумаб</w:t>
      </w:r>
      <w:proofErr w:type="spellEnd"/>
      <w:r w:rsidR="00695843">
        <w:rPr>
          <w:spacing w:val="-2"/>
        </w:rPr>
        <w:t xml:space="preserve"> (шприц для п/к введения 30 мг/мл), </w:t>
      </w:r>
      <w:proofErr w:type="spellStart"/>
      <w:r w:rsidR="00695843">
        <w:rPr>
          <w:spacing w:val="-2"/>
        </w:rPr>
        <w:t>тезепелумаб</w:t>
      </w:r>
      <w:proofErr w:type="spellEnd"/>
      <w:r w:rsidR="00695843">
        <w:rPr>
          <w:spacing w:val="-2"/>
        </w:rPr>
        <w:t xml:space="preserve"> (шприц для п/к введения 110 мг/мл)</w:t>
      </w:r>
      <w:r w:rsidR="00E93BE5">
        <w:rPr>
          <w:spacing w:val="-2"/>
        </w:rPr>
        <w:t>.</w:t>
      </w:r>
    </w:p>
    <w:p w:rsidR="00983B34" w:rsidRDefault="00146873">
      <w:pPr>
        <w:pStyle w:val="a3"/>
        <w:spacing w:line="247" w:lineRule="auto"/>
        <w:ind w:left="2" w:right="159"/>
        <w:jc w:val="both"/>
      </w:pPr>
      <w:r>
        <w:t xml:space="preserve">          </w:t>
      </w:r>
      <w:r w:rsidR="00B377A7">
        <w:t xml:space="preserve">Обратить внимание на правила выписывания ингаляционных препаратов. Устройства для ингаляций: </w:t>
      </w:r>
      <w:proofErr w:type="spellStart"/>
      <w:r w:rsidR="00B377A7">
        <w:t>аэролайзер</w:t>
      </w:r>
      <w:proofErr w:type="spellEnd"/>
      <w:r w:rsidR="00B377A7">
        <w:t xml:space="preserve">, </w:t>
      </w:r>
      <w:proofErr w:type="spellStart"/>
      <w:r w:rsidR="00B377A7">
        <w:t>турбухалер</w:t>
      </w:r>
      <w:proofErr w:type="spellEnd"/>
      <w:r w:rsidR="00B377A7">
        <w:t xml:space="preserve">, </w:t>
      </w:r>
      <w:proofErr w:type="spellStart"/>
      <w:r w:rsidR="00B377A7">
        <w:t>небулайзер</w:t>
      </w:r>
      <w:proofErr w:type="spellEnd"/>
      <w:r w:rsidR="00B377A7">
        <w:t>. Типичные осложнения при использовании β-</w:t>
      </w:r>
      <w:proofErr w:type="spellStart"/>
      <w:r w:rsidR="00B377A7">
        <w:t>адреномиметиков</w:t>
      </w:r>
      <w:proofErr w:type="spellEnd"/>
      <w:r w:rsidR="00B377A7">
        <w:t xml:space="preserve">, </w:t>
      </w:r>
      <w:proofErr w:type="spellStart"/>
      <w:r w:rsidR="00B377A7">
        <w:t>метилксантинов</w:t>
      </w:r>
      <w:proofErr w:type="spellEnd"/>
      <w:r w:rsidR="00B377A7">
        <w:t xml:space="preserve"> и глюкокортикоидных препаратов у больных бронхиальной астмой.</w:t>
      </w:r>
    </w:p>
    <w:p w:rsidR="00983B34" w:rsidRPr="00EA57D2" w:rsidRDefault="00B377A7">
      <w:pPr>
        <w:spacing w:line="228" w:lineRule="auto"/>
        <w:ind w:left="2" w:right="140" w:firstLine="568"/>
        <w:jc w:val="both"/>
      </w:pPr>
      <w:r>
        <w:rPr>
          <w:b/>
        </w:rPr>
        <w:t xml:space="preserve">Препараты, используемые при легочной гипертензии. </w:t>
      </w:r>
      <w:r w:rsidR="00EA57D2">
        <w:t>Препараты первой линии</w:t>
      </w:r>
      <w:r>
        <w:t xml:space="preserve"> – </w:t>
      </w:r>
      <w:r w:rsidR="00EA57D2">
        <w:t>блокаторы медленных кальциевых каналов (</w:t>
      </w:r>
      <w:proofErr w:type="spellStart"/>
      <w:r w:rsidR="00EA57D2">
        <w:t>дилтиазем</w:t>
      </w:r>
      <w:proofErr w:type="spellEnd"/>
      <w:r w:rsidR="00EA57D2">
        <w:t xml:space="preserve">, </w:t>
      </w:r>
      <w:proofErr w:type="spellStart"/>
      <w:r w:rsidR="00EA57D2">
        <w:t>амлодипин</w:t>
      </w:r>
      <w:proofErr w:type="spellEnd"/>
      <w:r w:rsidR="00EA57D2">
        <w:t xml:space="preserve">, </w:t>
      </w:r>
      <w:proofErr w:type="spellStart"/>
      <w:r w:rsidR="00EA57D2">
        <w:t>нифедипин</w:t>
      </w:r>
      <w:proofErr w:type="spellEnd"/>
      <w:r w:rsidR="00EA57D2">
        <w:t xml:space="preserve">). </w:t>
      </w:r>
      <w:r>
        <w:t xml:space="preserve">Дополнительные средства: </w:t>
      </w:r>
      <w:r w:rsidR="00EA57D2" w:rsidRPr="00EA57D2">
        <w:rPr>
          <w:i/>
        </w:rPr>
        <w:t xml:space="preserve">антагонисты рецепторов </w:t>
      </w:r>
      <w:proofErr w:type="spellStart"/>
      <w:r w:rsidR="00EA57D2" w:rsidRPr="00EA57D2">
        <w:rPr>
          <w:i/>
        </w:rPr>
        <w:t>эндотелина</w:t>
      </w:r>
      <w:proofErr w:type="spellEnd"/>
      <w:r w:rsidR="00EA57D2">
        <w:t>: (</w:t>
      </w:r>
      <w:proofErr w:type="spellStart"/>
      <w:r w:rsidR="00EA57D2">
        <w:t>амбризентан</w:t>
      </w:r>
      <w:proofErr w:type="spellEnd"/>
      <w:r w:rsidR="00EA57D2">
        <w:t xml:space="preserve">, </w:t>
      </w:r>
      <w:proofErr w:type="spellStart"/>
      <w:r w:rsidR="00EA57D2">
        <w:t>бозентан</w:t>
      </w:r>
      <w:proofErr w:type="spellEnd"/>
      <w:r w:rsidR="00EA57D2">
        <w:t xml:space="preserve"> (Т 0,125 и 0, 0625 мг, титрование до 125 мг 2 р/д), </w:t>
      </w:r>
      <w:proofErr w:type="spellStart"/>
      <w:r w:rsidR="00EA57D2">
        <w:t>мацитентан</w:t>
      </w:r>
      <w:proofErr w:type="spellEnd"/>
      <w:r w:rsidR="00EA57D2">
        <w:t xml:space="preserve">; </w:t>
      </w:r>
      <w:r>
        <w:rPr>
          <w:i/>
        </w:rPr>
        <w:t>ингибиторы ФДЭ</w:t>
      </w:r>
      <w:r w:rsidR="00EA57D2">
        <w:t xml:space="preserve">: </w:t>
      </w:r>
      <w:proofErr w:type="spellStart"/>
      <w:r w:rsidR="00EA57D2">
        <w:t>силденафил</w:t>
      </w:r>
      <w:proofErr w:type="spellEnd"/>
      <w:r w:rsidR="00EA57D2">
        <w:t xml:space="preserve"> (Т 0,02)</w:t>
      </w:r>
      <w:r>
        <w:rPr>
          <w:i/>
        </w:rPr>
        <w:t xml:space="preserve">, </w:t>
      </w:r>
      <w:r w:rsidR="00EA57D2">
        <w:rPr>
          <w:i/>
        </w:rPr>
        <w:t xml:space="preserve">стимуляторы растворимой </w:t>
      </w:r>
      <w:proofErr w:type="spellStart"/>
      <w:r w:rsidR="00EA57D2">
        <w:rPr>
          <w:i/>
        </w:rPr>
        <w:t>гуанилатциклазы</w:t>
      </w:r>
      <w:proofErr w:type="spellEnd"/>
      <w:r w:rsidR="00EA57D2">
        <w:rPr>
          <w:i/>
        </w:rPr>
        <w:t xml:space="preserve">: </w:t>
      </w:r>
      <w:proofErr w:type="spellStart"/>
      <w:r w:rsidR="00EA57D2">
        <w:t>риоцигуат</w:t>
      </w:r>
      <w:proofErr w:type="spellEnd"/>
      <w:r w:rsidR="00EA57D2">
        <w:t xml:space="preserve"> (Т 0,001, титрование до 2,5 мг 3 р/д); </w:t>
      </w:r>
      <w:r>
        <w:rPr>
          <w:i/>
        </w:rPr>
        <w:t>ан</w:t>
      </w:r>
      <w:r w:rsidR="00EA57D2">
        <w:rPr>
          <w:i/>
        </w:rPr>
        <w:t xml:space="preserve">алоги </w:t>
      </w:r>
      <w:proofErr w:type="spellStart"/>
      <w:r w:rsidR="00EA57D2">
        <w:rPr>
          <w:i/>
        </w:rPr>
        <w:t>простациклина</w:t>
      </w:r>
      <w:proofErr w:type="spellEnd"/>
      <w:r w:rsidR="00EA57D2">
        <w:rPr>
          <w:i/>
        </w:rPr>
        <w:t xml:space="preserve">: </w:t>
      </w:r>
      <w:proofErr w:type="spellStart"/>
      <w:r w:rsidR="00EA57D2">
        <w:t>илопрост</w:t>
      </w:r>
      <w:proofErr w:type="spellEnd"/>
      <w:r w:rsidR="00EA57D2">
        <w:t xml:space="preserve"> (раствор для ингаляций Ф 0,01 мг/мл); </w:t>
      </w:r>
      <w:r w:rsidR="00EA57D2">
        <w:rPr>
          <w:i/>
        </w:rPr>
        <w:t xml:space="preserve">селективные агонисты </w:t>
      </w:r>
      <w:proofErr w:type="spellStart"/>
      <w:r w:rsidR="00EA57D2">
        <w:rPr>
          <w:i/>
        </w:rPr>
        <w:t>простациклиновых</w:t>
      </w:r>
      <w:proofErr w:type="spellEnd"/>
      <w:r w:rsidR="00EA57D2">
        <w:rPr>
          <w:i/>
        </w:rPr>
        <w:t xml:space="preserve"> рецепторов: </w:t>
      </w:r>
      <w:proofErr w:type="spellStart"/>
      <w:r w:rsidR="00EA57D2">
        <w:t>селексипаг</w:t>
      </w:r>
      <w:proofErr w:type="spellEnd"/>
      <w:r w:rsidR="00EA57D2">
        <w:t xml:space="preserve"> (</w:t>
      </w:r>
      <w:r w:rsidR="008263D3">
        <w:t>Т 0,0002-0,0016)</w:t>
      </w:r>
    </w:p>
    <w:p w:rsidR="00983B34" w:rsidRDefault="00B377A7">
      <w:pPr>
        <w:spacing w:line="228" w:lineRule="auto"/>
        <w:ind w:left="2" w:right="140" w:firstLine="568"/>
        <w:jc w:val="both"/>
      </w:pPr>
      <w:r>
        <w:rPr>
          <w:b/>
        </w:rPr>
        <w:t xml:space="preserve">Фармакологическая характеристика отхаркивающих средств. </w:t>
      </w:r>
      <w:r>
        <w:t xml:space="preserve">Вещества прямого и рефлекторного действия. </w:t>
      </w:r>
      <w:proofErr w:type="spellStart"/>
      <w:r>
        <w:t>Муколитические</w:t>
      </w:r>
      <w:proofErr w:type="spellEnd"/>
      <w:r>
        <w:t xml:space="preserve"> препараты. Показания к применению. </w:t>
      </w:r>
      <w:proofErr w:type="spellStart"/>
      <w:r>
        <w:t>Ацетилцистеин</w:t>
      </w:r>
      <w:proofErr w:type="spellEnd"/>
      <w:r>
        <w:t xml:space="preserve"> (А 300мг/3 мл; Т 0,2; 0,6, 400-600 мг/</w:t>
      </w:r>
      <w:proofErr w:type="spellStart"/>
      <w:r>
        <w:t>сут</w:t>
      </w:r>
      <w:proofErr w:type="spellEnd"/>
      <w:r>
        <w:t xml:space="preserve"> в 2-3 приема), </w:t>
      </w:r>
      <w:proofErr w:type="spellStart"/>
      <w:r>
        <w:t>амброксол</w:t>
      </w:r>
      <w:proofErr w:type="spellEnd"/>
      <w:r>
        <w:t xml:space="preserve"> (Т 0,03), бромгексин (Т 0,008).</w:t>
      </w:r>
    </w:p>
    <w:p w:rsidR="00983B34" w:rsidRDefault="00B377A7">
      <w:pPr>
        <w:spacing w:line="228" w:lineRule="auto"/>
        <w:ind w:left="2" w:right="139" w:firstLine="568"/>
        <w:jc w:val="both"/>
      </w:pPr>
      <w:r>
        <w:rPr>
          <w:b/>
        </w:rPr>
        <w:t xml:space="preserve">Фармакологическая характеристика противокашлевых средств </w:t>
      </w:r>
      <w:r>
        <w:t xml:space="preserve">(центрального (опиоидные и </w:t>
      </w:r>
      <w:proofErr w:type="spellStart"/>
      <w:r>
        <w:t>неопиоидные</w:t>
      </w:r>
      <w:proofErr w:type="spellEnd"/>
      <w:r>
        <w:t xml:space="preserve"> препараты) и периферического действия). Применение, побочное действие. Кодеин (Т 0,015), его фармакокинетика. </w:t>
      </w:r>
      <w:proofErr w:type="spellStart"/>
      <w:r>
        <w:t>Бутамират</w:t>
      </w:r>
      <w:proofErr w:type="spellEnd"/>
      <w:r>
        <w:t xml:space="preserve"> (Т 0,005). </w:t>
      </w:r>
      <w:proofErr w:type="spellStart"/>
      <w:r>
        <w:t>Преноксдиазин</w:t>
      </w:r>
      <w:proofErr w:type="spellEnd"/>
      <w:r>
        <w:t xml:space="preserve"> (Т 0,1).</w:t>
      </w:r>
    </w:p>
    <w:p w:rsidR="00983B34" w:rsidRDefault="00B377A7">
      <w:pPr>
        <w:pStyle w:val="a3"/>
        <w:spacing w:line="223" w:lineRule="auto"/>
        <w:ind w:left="2" w:right="136" w:firstLine="568"/>
        <w:jc w:val="both"/>
      </w:pPr>
      <w:r>
        <w:rPr>
          <w:b/>
        </w:rPr>
        <w:t xml:space="preserve">Фармакологическая характеристика средств, применяемых при отеке легких. </w:t>
      </w:r>
      <w:r>
        <w:t xml:space="preserve">Особенности купирования отека легких в зависимости от преобладания: левожелудочковой недостаточности, правожелудочковой недостаточности, смешанного типа. Последовательность оказания помощи: </w:t>
      </w:r>
      <w:proofErr w:type="spellStart"/>
      <w:r>
        <w:t>пеногасители</w:t>
      </w:r>
      <w:proofErr w:type="spellEnd"/>
      <w:r>
        <w:t xml:space="preserve"> (спирт этиловый 70</w:t>
      </w:r>
      <w:r>
        <w:rPr>
          <w:rFonts w:ascii="Symbol" w:hAnsi="Symbol"/>
          <w:vertAlign w:val="superscript"/>
        </w:rPr>
        <w:t></w:t>
      </w:r>
      <w:r>
        <w:t xml:space="preserve">, </w:t>
      </w:r>
      <w:proofErr w:type="spellStart"/>
      <w:r>
        <w:t>антифомсилан</w:t>
      </w:r>
      <w:proofErr w:type="spellEnd"/>
      <w:r>
        <w:t xml:space="preserve">), морфин, </w:t>
      </w:r>
      <w:r w:rsidR="00393235">
        <w:t>нитроглицерин</w:t>
      </w:r>
      <w:r>
        <w:t>, диуретики (фуросемид).</w:t>
      </w:r>
    </w:p>
    <w:p w:rsidR="00983B34" w:rsidRDefault="00B377A7">
      <w:pPr>
        <w:spacing w:line="228" w:lineRule="auto"/>
        <w:ind w:left="2" w:right="139" w:firstLine="568"/>
        <w:jc w:val="both"/>
      </w:pPr>
      <w:r>
        <w:rPr>
          <w:b/>
        </w:rPr>
        <w:t xml:space="preserve">Фармакологическая характеристика веществ, способствующих синтезу </w:t>
      </w:r>
      <w:proofErr w:type="spellStart"/>
      <w:r>
        <w:rPr>
          <w:b/>
        </w:rPr>
        <w:t>сурфактанта</w:t>
      </w:r>
      <w:proofErr w:type="spellEnd"/>
      <w:r>
        <w:rPr>
          <w:b/>
        </w:rPr>
        <w:t xml:space="preserve">. </w:t>
      </w:r>
      <w:r>
        <w:t xml:space="preserve">Респираторный </w:t>
      </w:r>
      <w:proofErr w:type="spellStart"/>
      <w:r>
        <w:t>дистресс</w:t>
      </w:r>
      <w:proofErr w:type="spellEnd"/>
      <w:r>
        <w:t xml:space="preserve">-синдром. </w:t>
      </w:r>
      <w:r>
        <w:rPr>
          <w:i/>
        </w:rPr>
        <w:t xml:space="preserve">Стимуляторы синтеза </w:t>
      </w:r>
      <w:proofErr w:type="spellStart"/>
      <w:r>
        <w:rPr>
          <w:i/>
        </w:rPr>
        <w:t>сурфактанта</w:t>
      </w:r>
      <w:proofErr w:type="spellEnd"/>
      <w:r>
        <w:t xml:space="preserve">: </w:t>
      </w:r>
      <w:proofErr w:type="spellStart"/>
      <w:r>
        <w:t>глюкортикостероиды</w:t>
      </w:r>
      <w:proofErr w:type="spellEnd"/>
      <w:r>
        <w:t xml:space="preserve">. </w:t>
      </w:r>
      <w:r>
        <w:rPr>
          <w:i/>
        </w:rPr>
        <w:t xml:space="preserve">Лекарственные </w:t>
      </w:r>
      <w:proofErr w:type="spellStart"/>
      <w:r>
        <w:rPr>
          <w:i/>
        </w:rPr>
        <w:t>сурфактанты</w:t>
      </w:r>
      <w:proofErr w:type="spellEnd"/>
      <w:r>
        <w:t xml:space="preserve">: </w:t>
      </w:r>
      <w:proofErr w:type="spellStart"/>
      <w:r>
        <w:t>порактант</w:t>
      </w:r>
      <w:proofErr w:type="spellEnd"/>
      <w:r>
        <w:t xml:space="preserve"> альфа (</w:t>
      </w:r>
      <w:proofErr w:type="spellStart"/>
      <w:r>
        <w:t>куросурф</w:t>
      </w:r>
      <w:proofErr w:type="spellEnd"/>
      <w:r>
        <w:t xml:space="preserve">, суспензия для </w:t>
      </w:r>
      <w:proofErr w:type="spellStart"/>
      <w:r>
        <w:t>эндотрахеального</w:t>
      </w:r>
      <w:proofErr w:type="spellEnd"/>
      <w:r>
        <w:t xml:space="preserve"> введения Ф 80 мг/мл – 1,5 мл), Учесть особенности применения.</w:t>
      </w:r>
    </w:p>
    <w:p w:rsidR="00983B34" w:rsidRPr="005370FF" w:rsidRDefault="00B377A7" w:rsidP="005370FF">
      <w:pPr>
        <w:spacing w:before="4" w:line="249" w:lineRule="auto"/>
        <w:ind w:left="2" w:right="140" w:firstLine="568"/>
        <w:jc w:val="both"/>
        <w:rPr>
          <w:sz w:val="20"/>
        </w:rPr>
      </w:pPr>
      <w:r>
        <w:rPr>
          <w:b/>
          <w:sz w:val="20"/>
        </w:rPr>
        <w:t xml:space="preserve">Синергисты и аналоги основных препаратов, применяемые в клинике: </w:t>
      </w:r>
      <w:proofErr w:type="spellStart"/>
      <w:r w:rsidR="005370FF">
        <w:rPr>
          <w:sz w:val="20"/>
        </w:rPr>
        <w:t>беродуал</w:t>
      </w:r>
      <w:proofErr w:type="spellEnd"/>
      <w:r w:rsidR="005370FF">
        <w:rPr>
          <w:sz w:val="20"/>
        </w:rPr>
        <w:t xml:space="preserve"> (</w:t>
      </w:r>
      <w:proofErr w:type="spellStart"/>
      <w:r w:rsidR="005370FF">
        <w:rPr>
          <w:sz w:val="20"/>
        </w:rPr>
        <w:t>ипратропия</w:t>
      </w:r>
      <w:proofErr w:type="spellEnd"/>
      <w:r w:rsidR="005370FF">
        <w:rPr>
          <w:sz w:val="20"/>
        </w:rPr>
        <w:t xml:space="preserve"> бромид + фенотерол), </w:t>
      </w:r>
      <w:proofErr w:type="spellStart"/>
      <w:r w:rsidR="005370FF">
        <w:rPr>
          <w:sz w:val="20"/>
        </w:rPr>
        <w:t>мометазон</w:t>
      </w:r>
      <w:proofErr w:type="spellEnd"/>
      <w:r w:rsidR="005370FF">
        <w:rPr>
          <w:sz w:val="20"/>
        </w:rPr>
        <w:t>,</w:t>
      </w:r>
      <w:r w:rsidRPr="005370FF">
        <w:rPr>
          <w:sz w:val="20"/>
        </w:rPr>
        <w:t xml:space="preserve"> </w:t>
      </w:r>
      <w:r w:rsidR="00073335" w:rsidRPr="005370FF">
        <w:rPr>
          <w:sz w:val="20"/>
        </w:rPr>
        <w:t>бронхолитин</w:t>
      </w:r>
      <w:r w:rsidRPr="005370FF">
        <w:rPr>
          <w:sz w:val="20"/>
        </w:rPr>
        <w:t xml:space="preserve"> (</w:t>
      </w:r>
      <w:proofErr w:type="spellStart"/>
      <w:r w:rsidR="00073335" w:rsidRPr="005370FF">
        <w:rPr>
          <w:sz w:val="20"/>
        </w:rPr>
        <w:t>глауцин</w:t>
      </w:r>
      <w:proofErr w:type="spellEnd"/>
      <w:r w:rsidR="00073335" w:rsidRPr="005370FF">
        <w:rPr>
          <w:sz w:val="20"/>
        </w:rPr>
        <w:t xml:space="preserve"> + эфедрин</w:t>
      </w:r>
      <w:r w:rsidR="005370FF">
        <w:rPr>
          <w:sz w:val="20"/>
        </w:rPr>
        <w:t>),</w:t>
      </w:r>
      <w:r w:rsidRPr="005370FF">
        <w:rPr>
          <w:sz w:val="20"/>
        </w:rPr>
        <w:t xml:space="preserve"> </w:t>
      </w:r>
      <w:proofErr w:type="spellStart"/>
      <w:r w:rsidRPr="005370FF">
        <w:rPr>
          <w:sz w:val="20"/>
        </w:rPr>
        <w:t>сурфактант</w:t>
      </w:r>
      <w:proofErr w:type="spellEnd"/>
      <w:r w:rsidRPr="005370FF">
        <w:rPr>
          <w:sz w:val="20"/>
        </w:rPr>
        <w:t>-БЛ.</w:t>
      </w:r>
    </w:p>
    <w:p w:rsidR="00983B34" w:rsidRDefault="00983B34">
      <w:pPr>
        <w:pStyle w:val="a3"/>
        <w:spacing w:before="33"/>
        <w:rPr>
          <w:b/>
          <w:sz w:val="20"/>
        </w:rPr>
      </w:pPr>
    </w:p>
    <w:p w:rsidR="00983B34" w:rsidRPr="005370FF" w:rsidRDefault="00B377A7">
      <w:pPr>
        <w:pStyle w:val="1"/>
        <w:rPr>
          <w:sz w:val="20"/>
        </w:rPr>
      </w:pPr>
      <w:r w:rsidRPr="005370FF">
        <w:rPr>
          <w:sz w:val="20"/>
        </w:rPr>
        <w:t>Учебная</w:t>
      </w:r>
      <w:r w:rsidRPr="005370FF">
        <w:rPr>
          <w:spacing w:val="2"/>
          <w:sz w:val="20"/>
        </w:rPr>
        <w:t xml:space="preserve"> </w:t>
      </w:r>
      <w:r w:rsidRPr="005370FF">
        <w:rPr>
          <w:sz w:val="20"/>
        </w:rPr>
        <w:t>литература</w:t>
      </w:r>
      <w:r w:rsidRPr="005370FF">
        <w:rPr>
          <w:spacing w:val="-1"/>
          <w:sz w:val="20"/>
        </w:rPr>
        <w:t xml:space="preserve"> </w:t>
      </w:r>
      <w:r w:rsidRPr="005370FF">
        <w:rPr>
          <w:sz w:val="20"/>
        </w:rPr>
        <w:t>для</w:t>
      </w:r>
      <w:r w:rsidRPr="005370FF">
        <w:rPr>
          <w:spacing w:val="1"/>
          <w:sz w:val="20"/>
        </w:rPr>
        <w:t xml:space="preserve"> </w:t>
      </w:r>
      <w:r w:rsidRPr="005370FF">
        <w:rPr>
          <w:sz w:val="20"/>
        </w:rPr>
        <w:t>подготовки к</w:t>
      </w:r>
      <w:r w:rsidRPr="005370FF">
        <w:rPr>
          <w:spacing w:val="-1"/>
          <w:sz w:val="20"/>
        </w:rPr>
        <w:t xml:space="preserve"> </w:t>
      </w:r>
      <w:r w:rsidRPr="005370FF">
        <w:rPr>
          <w:spacing w:val="-2"/>
          <w:sz w:val="20"/>
        </w:rPr>
        <w:t>занятию.</w:t>
      </w:r>
    </w:p>
    <w:p w:rsidR="00983B34" w:rsidRPr="005370FF" w:rsidRDefault="00B377A7">
      <w:pPr>
        <w:pStyle w:val="a4"/>
        <w:numPr>
          <w:ilvl w:val="0"/>
          <w:numId w:val="2"/>
        </w:numPr>
        <w:tabs>
          <w:tab w:val="left" w:pos="258"/>
        </w:tabs>
        <w:spacing w:before="2" w:line="247" w:lineRule="auto"/>
        <w:ind w:right="338" w:firstLine="0"/>
        <w:rPr>
          <w:rFonts w:ascii="Tahoma" w:hAnsi="Tahoma"/>
          <w:sz w:val="20"/>
        </w:rPr>
      </w:pPr>
      <w:r w:rsidRPr="005370FF">
        <w:rPr>
          <w:sz w:val="20"/>
        </w:rPr>
        <w:t>Фармакология [Электронный ресурс] :</w:t>
      </w:r>
      <w:r w:rsidRPr="005370FF">
        <w:rPr>
          <w:spacing w:val="-2"/>
          <w:sz w:val="20"/>
        </w:rPr>
        <w:t xml:space="preserve"> </w:t>
      </w:r>
      <w:r w:rsidRPr="005370FF">
        <w:rPr>
          <w:sz w:val="20"/>
        </w:rPr>
        <w:t>учебник /</w:t>
      </w:r>
      <w:r w:rsidRPr="005370FF">
        <w:rPr>
          <w:spacing w:val="-2"/>
          <w:sz w:val="20"/>
        </w:rPr>
        <w:t xml:space="preserve"> </w:t>
      </w:r>
      <w:r w:rsidRPr="005370FF">
        <w:rPr>
          <w:sz w:val="20"/>
        </w:rPr>
        <w:t>Д.</w:t>
      </w:r>
      <w:r w:rsidRPr="005370FF">
        <w:rPr>
          <w:spacing w:val="-4"/>
          <w:sz w:val="20"/>
        </w:rPr>
        <w:t xml:space="preserve"> </w:t>
      </w:r>
      <w:r w:rsidRPr="005370FF">
        <w:rPr>
          <w:sz w:val="20"/>
        </w:rPr>
        <w:t>А.</w:t>
      </w:r>
      <w:r w:rsidRPr="005370FF">
        <w:rPr>
          <w:spacing w:val="-2"/>
          <w:sz w:val="20"/>
        </w:rPr>
        <w:t xml:space="preserve"> </w:t>
      </w:r>
      <w:proofErr w:type="spellStart"/>
      <w:r w:rsidRPr="005370FF">
        <w:rPr>
          <w:sz w:val="20"/>
        </w:rPr>
        <w:t>Харкевич</w:t>
      </w:r>
      <w:proofErr w:type="spellEnd"/>
      <w:r w:rsidRPr="005370FF">
        <w:rPr>
          <w:sz w:val="20"/>
        </w:rPr>
        <w:t>. -</w:t>
      </w:r>
      <w:r w:rsidRPr="005370FF">
        <w:rPr>
          <w:spacing w:val="-7"/>
          <w:sz w:val="20"/>
        </w:rPr>
        <w:t xml:space="preserve"> </w:t>
      </w:r>
      <w:r w:rsidRPr="005370FF">
        <w:rPr>
          <w:sz w:val="20"/>
        </w:rPr>
        <w:t>13-е</w:t>
      </w:r>
      <w:r w:rsidRPr="005370FF">
        <w:rPr>
          <w:spacing w:val="-3"/>
          <w:sz w:val="20"/>
        </w:rPr>
        <w:t xml:space="preserve"> </w:t>
      </w:r>
      <w:r w:rsidRPr="005370FF">
        <w:rPr>
          <w:sz w:val="20"/>
        </w:rPr>
        <w:t>изд.,</w:t>
      </w:r>
      <w:r w:rsidRPr="005370FF">
        <w:rPr>
          <w:spacing w:val="-4"/>
          <w:sz w:val="20"/>
        </w:rPr>
        <w:t xml:space="preserve"> </w:t>
      </w:r>
      <w:proofErr w:type="spellStart"/>
      <w:r w:rsidRPr="005370FF">
        <w:rPr>
          <w:sz w:val="20"/>
        </w:rPr>
        <w:t>испр</w:t>
      </w:r>
      <w:proofErr w:type="spellEnd"/>
      <w:r w:rsidRPr="005370FF">
        <w:rPr>
          <w:sz w:val="20"/>
        </w:rPr>
        <w:t>.</w:t>
      </w:r>
      <w:r w:rsidRPr="005370FF">
        <w:rPr>
          <w:spacing w:val="-4"/>
          <w:sz w:val="20"/>
        </w:rPr>
        <w:t xml:space="preserve"> </w:t>
      </w:r>
      <w:r w:rsidRPr="005370FF">
        <w:rPr>
          <w:sz w:val="20"/>
        </w:rPr>
        <w:t>и</w:t>
      </w:r>
      <w:r w:rsidRPr="005370FF">
        <w:rPr>
          <w:spacing w:val="-3"/>
          <w:sz w:val="20"/>
        </w:rPr>
        <w:t xml:space="preserve"> </w:t>
      </w:r>
      <w:r w:rsidRPr="005370FF">
        <w:rPr>
          <w:sz w:val="20"/>
        </w:rPr>
        <w:t>доп.</w:t>
      </w:r>
      <w:r w:rsidRPr="005370FF">
        <w:rPr>
          <w:spacing w:val="-4"/>
          <w:sz w:val="20"/>
        </w:rPr>
        <w:t xml:space="preserve"> </w:t>
      </w:r>
      <w:r w:rsidRPr="005370FF">
        <w:rPr>
          <w:sz w:val="20"/>
        </w:rPr>
        <w:t>-</w:t>
      </w:r>
      <w:r w:rsidRPr="005370FF">
        <w:rPr>
          <w:spacing w:val="-6"/>
          <w:sz w:val="20"/>
        </w:rPr>
        <w:t xml:space="preserve"> </w:t>
      </w:r>
      <w:proofErr w:type="gramStart"/>
      <w:r w:rsidRPr="005370FF">
        <w:rPr>
          <w:sz w:val="20"/>
        </w:rPr>
        <w:t>М.</w:t>
      </w:r>
      <w:r w:rsidRPr="005370FF">
        <w:rPr>
          <w:spacing w:val="-4"/>
          <w:sz w:val="20"/>
        </w:rPr>
        <w:t xml:space="preserve"> </w:t>
      </w:r>
      <w:r w:rsidRPr="005370FF">
        <w:rPr>
          <w:sz w:val="20"/>
        </w:rPr>
        <w:t>:</w:t>
      </w:r>
      <w:proofErr w:type="gramEnd"/>
      <w:r w:rsidRPr="005370FF">
        <w:rPr>
          <w:spacing w:val="-2"/>
          <w:sz w:val="20"/>
        </w:rPr>
        <w:t xml:space="preserve"> </w:t>
      </w:r>
      <w:r w:rsidRPr="005370FF">
        <w:rPr>
          <w:sz w:val="20"/>
        </w:rPr>
        <w:t>ГЭОТАР- Медиа, 2022 Режим доступа:</w:t>
      </w:r>
      <w:r w:rsidRPr="005370FF">
        <w:rPr>
          <w:spacing w:val="40"/>
          <w:sz w:val="20"/>
        </w:rPr>
        <w:t xml:space="preserve"> </w:t>
      </w:r>
      <w:hyperlink r:id="rId5">
        <w:r w:rsidRPr="005370FF">
          <w:rPr>
            <w:sz w:val="20"/>
          </w:rPr>
          <w:t>http://www.studmedlib.ru/book/ISBN9785970434123.html-</w:t>
        </w:r>
      </w:hyperlink>
      <w:r w:rsidRPr="005370FF">
        <w:rPr>
          <w:sz w:val="20"/>
        </w:rPr>
        <w:t xml:space="preserve"> ЭБС «Консультант </w:t>
      </w:r>
      <w:r w:rsidRPr="005370FF">
        <w:rPr>
          <w:spacing w:val="-2"/>
          <w:sz w:val="20"/>
        </w:rPr>
        <w:t>студента»</w:t>
      </w:r>
    </w:p>
    <w:p w:rsidR="00983B34" w:rsidRPr="005370FF" w:rsidRDefault="00B377A7">
      <w:pPr>
        <w:pStyle w:val="a4"/>
        <w:numPr>
          <w:ilvl w:val="0"/>
          <w:numId w:val="2"/>
        </w:numPr>
        <w:tabs>
          <w:tab w:val="left" w:pos="224"/>
        </w:tabs>
        <w:spacing w:line="247" w:lineRule="auto"/>
        <w:ind w:right="249" w:firstLine="0"/>
        <w:rPr>
          <w:sz w:val="20"/>
        </w:rPr>
      </w:pPr>
      <w:r w:rsidRPr="005370FF">
        <w:rPr>
          <w:sz w:val="20"/>
        </w:rPr>
        <w:t>Фармакология [Электронный ресурс</w:t>
      </w:r>
      <w:proofErr w:type="gramStart"/>
      <w:r w:rsidRPr="005370FF">
        <w:rPr>
          <w:sz w:val="20"/>
        </w:rPr>
        <w:t>] :</w:t>
      </w:r>
      <w:proofErr w:type="gramEnd"/>
      <w:r w:rsidRPr="005370FF">
        <w:rPr>
          <w:spacing w:val="-2"/>
          <w:sz w:val="20"/>
        </w:rPr>
        <w:t xml:space="preserve"> </w:t>
      </w:r>
      <w:r w:rsidRPr="005370FF">
        <w:rPr>
          <w:sz w:val="20"/>
        </w:rPr>
        <w:t>учебник /</w:t>
      </w:r>
      <w:r w:rsidRPr="005370FF">
        <w:rPr>
          <w:spacing w:val="-2"/>
          <w:sz w:val="20"/>
        </w:rPr>
        <w:t xml:space="preserve"> </w:t>
      </w:r>
      <w:r w:rsidRPr="005370FF">
        <w:rPr>
          <w:sz w:val="20"/>
        </w:rPr>
        <w:t>под</w:t>
      </w:r>
      <w:r w:rsidRPr="005370FF">
        <w:rPr>
          <w:spacing w:val="-3"/>
          <w:sz w:val="20"/>
        </w:rPr>
        <w:t xml:space="preserve"> </w:t>
      </w:r>
      <w:r w:rsidRPr="005370FF">
        <w:rPr>
          <w:sz w:val="20"/>
        </w:rPr>
        <w:t>ред.</w:t>
      </w:r>
      <w:r w:rsidRPr="005370FF">
        <w:rPr>
          <w:spacing w:val="-2"/>
          <w:sz w:val="20"/>
        </w:rPr>
        <w:t xml:space="preserve"> </w:t>
      </w:r>
      <w:r w:rsidRPr="005370FF">
        <w:rPr>
          <w:sz w:val="20"/>
        </w:rPr>
        <w:t>Р.</w:t>
      </w:r>
      <w:r w:rsidRPr="005370FF">
        <w:rPr>
          <w:spacing w:val="-2"/>
          <w:sz w:val="20"/>
        </w:rPr>
        <w:t xml:space="preserve"> </w:t>
      </w:r>
      <w:r w:rsidRPr="005370FF">
        <w:rPr>
          <w:sz w:val="20"/>
        </w:rPr>
        <w:t>Н.</w:t>
      </w:r>
      <w:r w:rsidRPr="005370FF">
        <w:rPr>
          <w:spacing w:val="-4"/>
          <w:sz w:val="20"/>
        </w:rPr>
        <w:t xml:space="preserve"> </w:t>
      </w:r>
      <w:proofErr w:type="spellStart"/>
      <w:r w:rsidRPr="005370FF">
        <w:rPr>
          <w:sz w:val="20"/>
        </w:rPr>
        <w:t>Аляутдина</w:t>
      </w:r>
      <w:proofErr w:type="spellEnd"/>
      <w:r w:rsidRPr="005370FF">
        <w:rPr>
          <w:sz w:val="20"/>
        </w:rPr>
        <w:t>. -</w:t>
      </w:r>
      <w:r w:rsidRPr="005370FF">
        <w:rPr>
          <w:spacing w:val="-8"/>
          <w:sz w:val="20"/>
        </w:rPr>
        <w:t xml:space="preserve"> </w:t>
      </w:r>
      <w:r w:rsidRPr="005370FF">
        <w:rPr>
          <w:sz w:val="20"/>
        </w:rPr>
        <w:t>2-е</w:t>
      </w:r>
      <w:r w:rsidRPr="005370FF">
        <w:rPr>
          <w:spacing w:val="-3"/>
          <w:sz w:val="20"/>
        </w:rPr>
        <w:t xml:space="preserve"> </w:t>
      </w:r>
      <w:r w:rsidRPr="005370FF">
        <w:rPr>
          <w:sz w:val="20"/>
        </w:rPr>
        <w:t>изд.,</w:t>
      </w:r>
      <w:r w:rsidRPr="005370FF">
        <w:rPr>
          <w:spacing w:val="-2"/>
          <w:sz w:val="20"/>
        </w:rPr>
        <w:t xml:space="preserve"> </w:t>
      </w:r>
      <w:proofErr w:type="spellStart"/>
      <w:r w:rsidRPr="005370FF">
        <w:rPr>
          <w:sz w:val="20"/>
        </w:rPr>
        <w:t>перераб</w:t>
      </w:r>
      <w:proofErr w:type="spellEnd"/>
      <w:r w:rsidRPr="005370FF">
        <w:rPr>
          <w:sz w:val="20"/>
        </w:rPr>
        <w:t>.</w:t>
      </w:r>
      <w:r w:rsidRPr="005370FF">
        <w:rPr>
          <w:spacing w:val="-2"/>
          <w:sz w:val="20"/>
        </w:rPr>
        <w:t xml:space="preserve"> </w:t>
      </w:r>
      <w:r w:rsidRPr="005370FF">
        <w:rPr>
          <w:sz w:val="20"/>
        </w:rPr>
        <w:t>и</w:t>
      </w:r>
      <w:r w:rsidRPr="005370FF">
        <w:rPr>
          <w:spacing w:val="-3"/>
          <w:sz w:val="20"/>
        </w:rPr>
        <w:t xml:space="preserve"> </w:t>
      </w:r>
      <w:r w:rsidRPr="005370FF">
        <w:rPr>
          <w:sz w:val="20"/>
        </w:rPr>
        <w:t>доп.</w:t>
      </w:r>
      <w:r w:rsidRPr="005370FF">
        <w:rPr>
          <w:spacing w:val="-4"/>
          <w:sz w:val="20"/>
        </w:rPr>
        <w:t xml:space="preserve"> </w:t>
      </w:r>
      <w:r w:rsidRPr="005370FF">
        <w:rPr>
          <w:sz w:val="20"/>
        </w:rPr>
        <w:t>-</w:t>
      </w:r>
      <w:r w:rsidRPr="005370FF">
        <w:rPr>
          <w:spacing w:val="-6"/>
          <w:sz w:val="20"/>
        </w:rPr>
        <w:t xml:space="preserve"> </w:t>
      </w:r>
      <w:r w:rsidRPr="005370FF">
        <w:rPr>
          <w:sz w:val="20"/>
        </w:rPr>
        <w:t>М.</w:t>
      </w:r>
      <w:r w:rsidRPr="005370FF">
        <w:rPr>
          <w:spacing w:val="-4"/>
          <w:sz w:val="20"/>
        </w:rPr>
        <w:t xml:space="preserve"> </w:t>
      </w:r>
      <w:r w:rsidRPr="005370FF">
        <w:rPr>
          <w:sz w:val="20"/>
        </w:rPr>
        <w:t>: ГЭОТАР-Медиа, 2024. - Режим доступа:</w:t>
      </w:r>
      <w:r w:rsidRPr="005370FF">
        <w:rPr>
          <w:spacing w:val="40"/>
          <w:sz w:val="20"/>
        </w:rPr>
        <w:t xml:space="preserve"> </w:t>
      </w:r>
      <w:hyperlink r:id="rId6">
        <w:r w:rsidRPr="005370FF">
          <w:rPr>
            <w:color w:val="0000FF"/>
            <w:sz w:val="20"/>
            <w:u w:val="single" w:color="0000FF"/>
          </w:rPr>
          <w:t>http://www.studmedlib.ru/book/ISBN9785970437339.html</w:t>
        </w:r>
      </w:hyperlink>
      <w:r w:rsidRPr="005370FF">
        <w:rPr>
          <w:sz w:val="20"/>
        </w:rPr>
        <w:t>- ЭБС</w:t>
      </w:r>
    </w:p>
    <w:p w:rsidR="00983B34" w:rsidRPr="005370FF" w:rsidRDefault="00B377A7">
      <w:pPr>
        <w:pStyle w:val="a3"/>
        <w:spacing w:line="252" w:lineRule="exact"/>
        <w:ind w:left="2"/>
        <w:rPr>
          <w:sz w:val="20"/>
        </w:rPr>
      </w:pPr>
      <w:r w:rsidRPr="005370FF">
        <w:rPr>
          <w:sz w:val="20"/>
        </w:rPr>
        <w:t>«Консультант</w:t>
      </w:r>
      <w:r w:rsidRPr="005370FF">
        <w:rPr>
          <w:spacing w:val="-10"/>
          <w:sz w:val="20"/>
        </w:rPr>
        <w:t xml:space="preserve"> </w:t>
      </w:r>
      <w:r w:rsidRPr="005370FF">
        <w:rPr>
          <w:spacing w:val="-2"/>
          <w:sz w:val="20"/>
        </w:rPr>
        <w:t>студента»</w:t>
      </w:r>
    </w:p>
    <w:p w:rsidR="00983B34" w:rsidRPr="005370FF" w:rsidRDefault="00B377A7">
      <w:pPr>
        <w:pStyle w:val="a4"/>
        <w:numPr>
          <w:ilvl w:val="0"/>
          <w:numId w:val="2"/>
        </w:numPr>
        <w:tabs>
          <w:tab w:val="left" w:pos="238"/>
        </w:tabs>
        <w:spacing w:before="5" w:line="247" w:lineRule="auto"/>
        <w:ind w:right="302" w:firstLine="0"/>
        <w:rPr>
          <w:sz w:val="20"/>
        </w:rPr>
      </w:pPr>
      <w:r w:rsidRPr="005370FF">
        <w:rPr>
          <w:sz w:val="20"/>
        </w:rPr>
        <w:t>Фармакология:</w:t>
      </w:r>
      <w:r w:rsidRPr="005370FF">
        <w:rPr>
          <w:spacing w:val="-3"/>
          <w:sz w:val="20"/>
        </w:rPr>
        <w:t xml:space="preserve"> </w:t>
      </w:r>
      <w:r w:rsidRPr="005370FF">
        <w:rPr>
          <w:sz w:val="20"/>
        </w:rPr>
        <w:t>задачник</w:t>
      </w:r>
      <w:r w:rsidRPr="005370FF">
        <w:rPr>
          <w:spacing w:val="-3"/>
          <w:sz w:val="20"/>
        </w:rPr>
        <w:t xml:space="preserve"> </w:t>
      </w:r>
      <w:r w:rsidRPr="005370FF">
        <w:rPr>
          <w:sz w:val="20"/>
        </w:rPr>
        <w:t>/</w:t>
      </w:r>
      <w:r w:rsidRPr="005370FF">
        <w:rPr>
          <w:spacing w:val="-5"/>
          <w:sz w:val="20"/>
        </w:rPr>
        <w:t xml:space="preserve"> </w:t>
      </w:r>
      <w:proofErr w:type="spellStart"/>
      <w:r w:rsidRPr="005370FF">
        <w:rPr>
          <w:sz w:val="20"/>
        </w:rPr>
        <w:t>И.В.Акулина</w:t>
      </w:r>
      <w:proofErr w:type="spellEnd"/>
      <w:r w:rsidRPr="005370FF">
        <w:rPr>
          <w:sz w:val="20"/>
        </w:rPr>
        <w:t>,</w:t>
      </w:r>
      <w:r w:rsidRPr="005370FF">
        <w:rPr>
          <w:spacing w:val="-3"/>
          <w:sz w:val="20"/>
        </w:rPr>
        <w:t xml:space="preserve"> </w:t>
      </w:r>
      <w:r w:rsidRPr="005370FF">
        <w:rPr>
          <w:sz w:val="20"/>
        </w:rPr>
        <w:t>С.И.</w:t>
      </w:r>
      <w:r w:rsidRPr="005370FF">
        <w:rPr>
          <w:spacing w:val="-3"/>
          <w:sz w:val="20"/>
        </w:rPr>
        <w:t xml:space="preserve"> </w:t>
      </w:r>
      <w:r w:rsidRPr="005370FF">
        <w:rPr>
          <w:sz w:val="20"/>
        </w:rPr>
        <w:t>Павлова,</w:t>
      </w:r>
      <w:r w:rsidRPr="005370FF">
        <w:rPr>
          <w:spacing w:val="-3"/>
          <w:sz w:val="20"/>
        </w:rPr>
        <w:t xml:space="preserve"> </w:t>
      </w:r>
      <w:r w:rsidRPr="005370FF">
        <w:rPr>
          <w:sz w:val="20"/>
        </w:rPr>
        <w:t>А.А.</w:t>
      </w:r>
      <w:r w:rsidRPr="005370FF">
        <w:rPr>
          <w:spacing w:val="-5"/>
          <w:sz w:val="20"/>
        </w:rPr>
        <w:t xml:space="preserve"> </w:t>
      </w:r>
      <w:r w:rsidRPr="005370FF">
        <w:rPr>
          <w:sz w:val="20"/>
        </w:rPr>
        <w:t>Федоров</w:t>
      </w:r>
      <w:r w:rsidRPr="005370FF">
        <w:rPr>
          <w:spacing w:val="-4"/>
          <w:sz w:val="20"/>
        </w:rPr>
        <w:t xml:space="preserve"> </w:t>
      </w:r>
      <w:r w:rsidRPr="005370FF">
        <w:rPr>
          <w:sz w:val="20"/>
        </w:rPr>
        <w:t>и</w:t>
      </w:r>
      <w:r w:rsidRPr="005370FF">
        <w:rPr>
          <w:spacing w:val="-4"/>
          <w:sz w:val="20"/>
        </w:rPr>
        <w:t xml:space="preserve"> </w:t>
      </w:r>
      <w:r w:rsidRPr="005370FF">
        <w:rPr>
          <w:sz w:val="20"/>
        </w:rPr>
        <w:t>др.</w:t>
      </w:r>
      <w:r w:rsidRPr="005370FF">
        <w:rPr>
          <w:spacing w:val="-5"/>
          <w:sz w:val="20"/>
        </w:rPr>
        <w:t xml:space="preserve"> </w:t>
      </w:r>
      <w:r w:rsidRPr="005370FF">
        <w:rPr>
          <w:sz w:val="20"/>
        </w:rPr>
        <w:t>Чебоксары:</w:t>
      </w:r>
      <w:r w:rsidRPr="005370FF">
        <w:rPr>
          <w:spacing w:val="-1"/>
          <w:sz w:val="20"/>
        </w:rPr>
        <w:t xml:space="preserve"> </w:t>
      </w:r>
      <w:r w:rsidRPr="005370FF">
        <w:rPr>
          <w:sz w:val="20"/>
        </w:rPr>
        <w:t>Изд-во</w:t>
      </w:r>
      <w:r w:rsidRPr="005370FF">
        <w:rPr>
          <w:spacing w:val="-4"/>
          <w:sz w:val="20"/>
        </w:rPr>
        <w:t xml:space="preserve"> </w:t>
      </w:r>
      <w:r w:rsidRPr="005370FF">
        <w:rPr>
          <w:sz w:val="20"/>
        </w:rPr>
        <w:t>Чуваш.</w:t>
      </w:r>
      <w:r w:rsidRPr="005370FF">
        <w:rPr>
          <w:spacing w:val="-3"/>
          <w:sz w:val="20"/>
        </w:rPr>
        <w:t xml:space="preserve"> </w:t>
      </w:r>
      <w:proofErr w:type="spellStart"/>
      <w:r w:rsidR="005370FF">
        <w:rPr>
          <w:sz w:val="20"/>
        </w:rPr>
        <w:t>ун</w:t>
      </w:r>
      <w:proofErr w:type="spellEnd"/>
      <w:r w:rsidR="005370FF">
        <w:rPr>
          <w:sz w:val="20"/>
        </w:rPr>
        <w:t>- та, 2017.</w:t>
      </w:r>
    </w:p>
    <w:p w:rsidR="00983B34" w:rsidRPr="005370FF" w:rsidRDefault="00983B34" w:rsidP="005370FF">
      <w:pPr>
        <w:spacing w:line="247" w:lineRule="auto"/>
        <w:ind w:left="2"/>
        <w:rPr>
          <w:sz w:val="20"/>
        </w:rPr>
        <w:sectPr w:rsidR="00983B34" w:rsidRPr="005370FF">
          <w:type w:val="continuous"/>
          <w:pgSz w:w="11900" w:h="16160"/>
          <w:pgMar w:top="500" w:right="425" w:bottom="280" w:left="992" w:header="720" w:footer="720" w:gutter="0"/>
          <w:cols w:space="720"/>
        </w:sectPr>
      </w:pPr>
    </w:p>
    <w:p w:rsidR="00983B34" w:rsidRDefault="00B377A7">
      <w:pPr>
        <w:pStyle w:val="1"/>
        <w:spacing w:before="74"/>
      </w:pPr>
      <w:r>
        <w:lastRenderedPageBreak/>
        <w:t>Обдумать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выписать</w:t>
      </w:r>
      <w:r>
        <w:rPr>
          <w:spacing w:val="2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экзаменационные</w:t>
      </w:r>
      <w:r>
        <w:rPr>
          <w:spacing w:val="3"/>
        </w:rPr>
        <w:t xml:space="preserve"> </w:t>
      </w:r>
      <w:r>
        <w:rPr>
          <w:spacing w:val="-2"/>
        </w:rPr>
        <w:t>рецепты:</w:t>
      </w:r>
    </w:p>
    <w:p w:rsidR="00983B34" w:rsidRDefault="00B377A7">
      <w:pPr>
        <w:pStyle w:val="a4"/>
        <w:numPr>
          <w:ilvl w:val="0"/>
          <w:numId w:val="1"/>
        </w:numPr>
        <w:tabs>
          <w:tab w:val="left" w:pos="223"/>
          <w:tab w:val="left" w:pos="5477"/>
        </w:tabs>
        <w:spacing w:before="27"/>
        <w:ind w:hanging="22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31520" behindDoc="1" locked="0" layoutInCell="1" allowOverlap="1">
                <wp:simplePos x="0" y="0"/>
                <wp:positionH relativeFrom="page">
                  <wp:posOffset>3392170</wp:posOffset>
                </wp:positionH>
                <wp:positionV relativeFrom="paragraph">
                  <wp:posOffset>26048</wp:posOffset>
                </wp:positionV>
                <wp:extent cx="6350" cy="7985759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79857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7985759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431290"/>
                              </a:lnTo>
                              <a:lnTo>
                                <a:pt x="0" y="3107690"/>
                              </a:lnTo>
                              <a:lnTo>
                                <a:pt x="0" y="4785360"/>
                              </a:lnTo>
                              <a:lnTo>
                                <a:pt x="0" y="6461760"/>
                              </a:lnTo>
                              <a:lnTo>
                                <a:pt x="0" y="7985760"/>
                              </a:lnTo>
                              <a:lnTo>
                                <a:pt x="6350" y="7985760"/>
                              </a:lnTo>
                              <a:lnTo>
                                <a:pt x="6350" y="6461760"/>
                              </a:lnTo>
                              <a:lnTo>
                                <a:pt x="6350" y="4785360"/>
                              </a:lnTo>
                              <a:lnTo>
                                <a:pt x="6350" y="3107690"/>
                              </a:lnTo>
                              <a:lnTo>
                                <a:pt x="6350" y="143129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3FCEB" id="Graphic 1" o:spid="_x0000_s1026" style="position:absolute;margin-left:267.1pt;margin-top:2.05pt;width:.5pt;height:628.8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798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" path="m6350,l,,,1431290,,3107690,,4785360,,6461760,,7985760r6350,l6350,6461760r,-1676400l6350,3107690r,-1676400l635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32032" behindDoc="1" locked="0" layoutInCell="1" allowOverlap="1">
                <wp:simplePos x="0" y="0"/>
                <wp:positionH relativeFrom="page">
                  <wp:posOffset>4036060</wp:posOffset>
                </wp:positionH>
                <wp:positionV relativeFrom="paragraph">
                  <wp:posOffset>26048</wp:posOffset>
                </wp:positionV>
                <wp:extent cx="6350" cy="798575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79857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7985759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431290"/>
                              </a:lnTo>
                              <a:lnTo>
                                <a:pt x="0" y="3107690"/>
                              </a:lnTo>
                              <a:lnTo>
                                <a:pt x="0" y="4785360"/>
                              </a:lnTo>
                              <a:lnTo>
                                <a:pt x="0" y="6461760"/>
                              </a:lnTo>
                              <a:lnTo>
                                <a:pt x="0" y="7985760"/>
                              </a:lnTo>
                              <a:lnTo>
                                <a:pt x="6350" y="7985760"/>
                              </a:lnTo>
                              <a:lnTo>
                                <a:pt x="6350" y="6461760"/>
                              </a:lnTo>
                              <a:lnTo>
                                <a:pt x="6350" y="4785360"/>
                              </a:lnTo>
                              <a:lnTo>
                                <a:pt x="6350" y="3107690"/>
                              </a:lnTo>
                              <a:lnTo>
                                <a:pt x="6350" y="143129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52178" id="Graphic 2" o:spid="_x0000_s1026" style="position:absolute;margin-left:317.8pt;margin-top:2.05pt;width:.5pt;height:628.8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798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" path="m6350,l,,,1431290,,3107690,,4785360,,6461760,,7985760r6350,l6350,6461760r,-1676400l6350,3107690r,-1676400l635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6967220</wp:posOffset>
                </wp:positionH>
                <wp:positionV relativeFrom="paragraph">
                  <wp:posOffset>26048</wp:posOffset>
                </wp:positionV>
                <wp:extent cx="6350" cy="798575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79857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7985759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431290"/>
                              </a:lnTo>
                              <a:lnTo>
                                <a:pt x="0" y="3107690"/>
                              </a:lnTo>
                              <a:lnTo>
                                <a:pt x="0" y="4785360"/>
                              </a:lnTo>
                              <a:lnTo>
                                <a:pt x="0" y="6461760"/>
                              </a:lnTo>
                              <a:lnTo>
                                <a:pt x="0" y="7985760"/>
                              </a:lnTo>
                              <a:lnTo>
                                <a:pt x="6350" y="7985760"/>
                              </a:lnTo>
                              <a:lnTo>
                                <a:pt x="6350" y="6461760"/>
                              </a:lnTo>
                              <a:lnTo>
                                <a:pt x="6350" y="4785360"/>
                              </a:lnTo>
                              <a:lnTo>
                                <a:pt x="6350" y="3107690"/>
                              </a:lnTo>
                              <a:lnTo>
                                <a:pt x="6350" y="143129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8265E" id="Graphic 3" o:spid="_x0000_s1026" style="position:absolute;margin-left:548.6pt;margin-top:2.05pt;width:.5pt;height:628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798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" path="m6350,l,,,1431290,,3107690,,4785360,,6461760,,7985760r6350,l6350,6461760r,-1676400l6350,3107690r,-1676400l6350,xe" fillcolor="black" stroked="f">
                <v:path arrowok="t"/>
                <w10:wrap anchorx="page"/>
              </v:shape>
            </w:pict>
          </mc:Fallback>
        </mc:AlternateContent>
      </w:r>
      <w:r>
        <w:t>β-агонист</w:t>
      </w:r>
      <w:r>
        <w:rPr>
          <w:spacing w:val="-5"/>
        </w:rPr>
        <w:t xml:space="preserve"> </w:t>
      </w:r>
      <w:r>
        <w:t>короткого</w:t>
      </w:r>
      <w:r>
        <w:rPr>
          <w:spacing w:val="-2"/>
        </w:rPr>
        <w:t xml:space="preserve"> действия</w:t>
      </w:r>
      <w:r>
        <w:tab/>
        <w:t>2.</w:t>
      </w:r>
      <w:r>
        <w:rPr>
          <w:spacing w:val="-7"/>
        </w:rPr>
        <w:t xml:space="preserve"> </w:t>
      </w:r>
      <w:r>
        <w:t>Ингаляционный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глюкокортикоид</w:t>
      </w:r>
      <w:proofErr w:type="spellEnd"/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  <w:spacing w:before="230"/>
      </w:pPr>
    </w:p>
    <w:p w:rsidR="00983B34" w:rsidRDefault="00B377A7">
      <w:pPr>
        <w:pStyle w:val="a3"/>
        <w:tabs>
          <w:tab w:val="left" w:pos="5477"/>
        </w:tabs>
        <w:spacing w:before="1"/>
        <w:ind w:left="2"/>
      </w:pPr>
      <w:r>
        <w:t>3.</w:t>
      </w:r>
      <w:r>
        <w:rPr>
          <w:spacing w:val="-3"/>
        </w:rPr>
        <w:t xml:space="preserve"> </w:t>
      </w:r>
      <w:r>
        <w:t>Блокатор</w:t>
      </w:r>
      <w:r>
        <w:rPr>
          <w:spacing w:val="-2"/>
        </w:rPr>
        <w:t xml:space="preserve"> </w:t>
      </w:r>
      <w:proofErr w:type="spellStart"/>
      <w:r>
        <w:t>лейкотриеновых</w:t>
      </w:r>
      <w:proofErr w:type="spellEnd"/>
      <w:r>
        <w:rPr>
          <w:spacing w:val="-2"/>
        </w:rPr>
        <w:t xml:space="preserve"> рецепторов</w:t>
      </w:r>
      <w:r>
        <w:tab/>
        <w:t>4.</w:t>
      </w:r>
      <w:r>
        <w:rPr>
          <w:spacing w:val="-5"/>
        </w:rPr>
        <w:t xml:space="preserve"> </w:t>
      </w:r>
      <w:r>
        <w:t>Стабилизатор</w:t>
      </w:r>
      <w:r>
        <w:rPr>
          <w:spacing w:val="-2"/>
        </w:rPr>
        <w:t xml:space="preserve"> </w:t>
      </w:r>
      <w:r>
        <w:t>мембран</w:t>
      </w:r>
      <w:r>
        <w:rPr>
          <w:spacing w:val="-4"/>
        </w:rPr>
        <w:t xml:space="preserve"> </w:t>
      </w:r>
      <w:r>
        <w:t>тучных</w:t>
      </w:r>
      <w:r>
        <w:rPr>
          <w:spacing w:val="-1"/>
        </w:rPr>
        <w:t xml:space="preserve"> </w:t>
      </w:r>
      <w:r>
        <w:rPr>
          <w:spacing w:val="-2"/>
        </w:rPr>
        <w:t>клеток</w:t>
      </w: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  <w:spacing w:before="110"/>
      </w:pPr>
    </w:p>
    <w:p w:rsidR="00983B34" w:rsidRDefault="00B377A7">
      <w:pPr>
        <w:pStyle w:val="a3"/>
        <w:tabs>
          <w:tab w:val="left" w:pos="5477"/>
        </w:tabs>
        <w:ind w:left="2"/>
      </w:pPr>
      <w:r>
        <w:t>5.</w:t>
      </w:r>
      <w:r>
        <w:rPr>
          <w:spacing w:val="-2"/>
        </w:rPr>
        <w:t xml:space="preserve"> </w:t>
      </w:r>
      <w:proofErr w:type="spellStart"/>
      <w:r>
        <w:t>Холинолитик</w:t>
      </w:r>
      <w:proofErr w:type="spellEnd"/>
      <w:r>
        <w:t xml:space="preserve"> длительного</w:t>
      </w:r>
      <w:r>
        <w:rPr>
          <w:spacing w:val="-1"/>
        </w:rPr>
        <w:t xml:space="preserve"> </w:t>
      </w:r>
      <w:r>
        <w:rPr>
          <w:spacing w:val="-2"/>
        </w:rPr>
        <w:t>действия</w:t>
      </w:r>
      <w:r>
        <w:tab/>
        <w:t>6.</w:t>
      </w:r>
      <w:r>
        <w:rPr>
          <w:spacing w:val="-8"/>
        </w:rPr>
        <w:t xml:space="preserve"> </w:t>
      </w:r>
      <w:r>
        <w:t>Пролонгированный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ксантин</w:t>
      </w:r>
      <w:proofErr w:type="spellEnd"/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  <w:spacing w:before="112"/>
      </w:pPr>
    </w:p>
    <w:p w:rsidR="00983B34" w:rsidRDefault="00B377A7">
      <w:pPr>
        <w:pStyle w:val="a3"/>
        <w:tabs>
          <w:tab w:val="left" w:pos="5477"/>
        </w:tabs>
        <w:ind w:left="2"/>
      </w:pPr>
      <w:r>
        <w:t>7.</w:t>
      </w:r>
      <w:r>
        <w:rPr>
          <w:spacing w:val="-4"/>
        </w:rPr>
        <w:t xml:space="preserve"> </w:t>
      </w:r>
      <w:proofErr w:type="spellStart"/>
      <w:r>
        <w:t>Неопиоидный</w:t>
      </w:r>
      <w:proofErr w:type="spellEnd"/>
      <w:r>
        <w:rPr>
          <w:spacing w:val="-4"/>
        </w:rPr>
        <w:t xml:space="preserve"> </w:t>
      </w:r>
      <w:r>
        <w:t>препарат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сухом</w:t>
      </w:r>
      <w:r>
        <w:rPr>
          <w:spacing w:val="-1"/>
        </w:rPr>
        <w:t xml:space="preserve"> </w:t>
      </w:r>
      <w:r>
        <w:rPr>
          <w:spacing w:val="-4"/>
        </w:rPr>
        <w:t>кашле</w:t>
      </w:r>
      <w:r>
        <w:tab/>
        <w:t>8.</w:t>
      </w:r>
      <w:r>
        <w:rPr>
          <w:spacing w:val="-5"/>
        </w:rPr>
        <w:t xml:space="preserve"> </w:t>
      </w:r>
      <w:r>
        <w:t xml:space="preserve">Мочегонное </w:t>
      </w:r>
      <w:r>
        <w:rPr>
          <w:spacing w:val="-2"/>
        </w:rPr>
        <w:t>средство</w:t>
      </w: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</w:pPr>
    </w:p>
    <w:p w:rsidR="00983B34" w:rsidRDefault="00983B34">
      <w:pPr>
        <w:pStyle w:val="a3"/>
        <w:spacing w:before="110"/>
      </w:pPr>
    </w:p>
    <w:p w:rsidR="00983B34" w:rsidRDefault="00B377A7">
      <w:pPr>
        <w:pStyle w:val="a3"/>
        <w:tabs>
          <w:tab w:val="left" w:pos="5477"/>
        </w:tabs>
        <w:ind w:left="2"/>
      </w:pPr>
      <w:r>
        <w:t>9.</w:t>
      </w:r>
      <w:r>
        <w:rPr>
          <w:spacing w:val="-4"/>
        </w:rPr>
        <w:t xml:space="preserve"> </w:t>
      </w:r>
      <w:proofErr w:type="spellStart"/>
      <w:r>
        <w:t>Муколитик</w:t>
      </w:r>
      <w:proofErr w:type="spellEnd"/>
      <w:r>
        <w:t>-донатор SH-</w:t>
      </w:r>
      <w:r>
        <w:rPr>
          <w:spacing w:val="-8"/>
        </w:rPr>
        <w:t xml:space="preserve"> </w:t>
      </w:r>
      <w:r>
        <w:rPr>
          <w:spacing w:val="-4"/>
        </w:rPr>
        <w:t>групп</w:t>
      </w:r>
      <w:r>
        <w:tab/>
        <w:t>10.</w:t>
      </w:r>
      <w:r>
        <w:rPr>
          <w:spacing w:val="-6"/>
        </w:rPr>
        <w:t xml:space="preserve"> </w:t>
      </w:r>
      <w:r>
        <w:t>Антагонист</w:t>
      </w:r>
      <w:r>
        <w:rPr>
          <w:spacing w:val="-4"/>
        </w:rPr>
        <w:t xml:space="preserve"> </w:t>
      </w:r>
      <w:r>
        <w:t>рецепторов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эндотелина</w:t>
      </w:r>
      <w:proofErr w:type="spellEnd"/>
    </w:p>
    <w:sectPr w:rsidR="00983B34">
      <w:pgSz w:w="11900" w:h="1616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12A24"/>
    <w:multiLevelType w:val="hybridMultilevel"/>
    <w:tmpl w:val="D0806484"/>
    <w:lvl w:ilvl="0" w:tplc="A6F81D06">
      <w:numFmt w:val="bullet"/>
      <w:lvlText w:val=""/>
      <w:lvlJc w:val="left"/>
      <w:pPr>
        <w:ind w:left="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4086CA6">
      <w:numFmt w:val="bullet"/>
      <w:lvlText w:val="•"/>
      <w:lvlJc w:val="left"/>
      <w:pPr>
        <w:ind w:left="1048" w:hanging="284"/>
      </w:pPr>
      <w:rPr>
        <w:rFonts w:hint="default"/>
        <w:lang w:val="ru-RU" w:eastAsia="en-US" w:bidi="ar-SA"/>
      </w:rPr>
    </w:lvl>
    <w:lvl w:ilvl="2" w:tplc="99A28522">
      <w:numFmt w:val="bullet"/>
      <w:lvlText w:val="•"/>
      <w:lvlJc w:val="left"/>
      <w:pPr>
        <w:ind w:left="2096" w:hanging="284"/>
      </w:pPr>
      <w:rPr>
        <w:rFonts w:hint="default"/>
        <w:lang w:val="ru-RU" w:eastAsia="en-US" w:bidi="ar-SA"/>
      </w:rPr>
    </w:lvl>
    <w:lvl w:ilvl="3" w:tplc="F58E146E">
      <w:numFmt w:val="bullet"/>
      <w:lvlText w:val="•"/>
      <w:lvlJc w:val="left"/>
      <w:pPr>
        <w:ind w:left="3144" w:hanging="284"/>
      </w:pPr>
      <w:rPr>
        <w:rFonts w:hint="default"/>
        <w:lang w:val="ru-RU" w:eastAsia="en-US" w:bidi="ar-SA"/>
      </w:rPr>
    </w:lvl>
    <w:lvl w:ilvl="4" w:tplc="336E5BFA">
      <w:numFmt w:val="bullet"/>
      <w:lvlText w:val="•"/>
      <w:lvlJc w:val="left"/>
      <w:pPr>
        <w:ind w:left="4193" w:hanging="284"/>
      </w:pPr>
      <w:rPr>
        <w:rFonts w:hint="default"/>
        <w:lang w:val="ru-RU" w:eastAsia="en-US" w:bidi="ar-SA"/>
      </w:rPr>
    </w:lvl>
    <w:lvl w:ilvl="5" w:tplc="EC922CEC">
      <w:numFmt w:val="bullet"/>
      <w:lvlText w:val="•"/>
      <w:lvlJc w:val="left"/>
      <w:pPr>
        <w:ind w:left="5241" w:hanging="284"/>
      </w:pPr>
      <w:rPr>
        <w:rFonts w:hint="default"/>
        <w:lang w:val="ru-RU" w:eastAsia="en-US" w:bidi="ar-SA"/>
      </w:rPr>
    </w:lvl>
    <w:lvl w:ilvl="6" w:tplc="E1F05D92">
      <w:numFmt w:val="bullet"/>
      <w:lvlText w:val="•"/>
      <w:lvlJc w:val="left"/>
      <w:pPr>
        <w:ind w:left="6289" w:hanging="284"/>
      </w:pPr>
      <w:rPr>
        <w:rFonts w:hint="default"/>
        <w:lang w:val="ru-RU" w:eastAsia="en-US" w:bidi="ar-SA"/>
      </w:rPr>
    </w:lvl>
    <w:lvl w:ilvl="7" w:tplc="092AEEEA">
      <w:numFmt w:val="bullet"/>
      <w:lvlText w:val="•"/>
      <w:lvlJc w:val="left"/>
      <w:pPr>
        <w:ind w:left="7338" w:hanging="284"/>
      </w:pPr>
      <w:rPr>
        <w:rFonts w:hint="default"/>
        <w:lang w:val="ru-RU" w:eastAsia="en-US" w:bidi="ar-SA"/>
      </w:rPr>
    </w:lvl>
    <w:lvl w:ilvl="8" w:tplc="09C2AA1A">
      <w:numFmt w:val="bullet"/>
      <w:lvlText w:val="•"/>
      <w:lvlJc w:val="left"/>
      <w:pPr>
        <w:ind w:left="8386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5A52C71"/>
    <w:multiLevelType w:val="hybridMultilevel"/>
    <w:tmpl w:val="27E02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54D6A"/>
    <w:multiLevelType w:val="hybridMultilevel"/>
    <w:tmpl w:val="484ACD5C"/>
    <w:lvl w:ilvl="0" w:tplc="BC5E01F0">
      <w:start w:val="1"/>
      <w:numFmt w:val="decimal"/>
      <w:lvlText w:val="%1."/>
      <w:lvlJc w:val="left"/>
      <w:pPr>
        <w:ind w:left="2" w:hanging="25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8F6EDD40">
      <w:numFmt w:val="bullet"/>
      <w:lvlText w:val="•"/>
      <w:lvlJc w:val="left"/>
      <w:pPr>
        <w:ind w:left="1048" w:hanging="258"/>
      </w:pPr>
      <w:rPr>
        <w:rFonts w:hint="default"/>
        <w:lang w:val="ru-RU" w:eastAsia="en-US" w:bidi="ar-SA"/>
      </w:rPr>
    </w:lvl>
    <w:lvl w:ilvl="2" w:tplc="9E0CDB48">
      <w:numFmt w:val="bullet"/>
      <w:lvlText w:val="•"/>
      <w:lvlJc w:val="left"/>
      <w:pPr>
        <w:ind w:left="2096" w:hanging="258"/>
      </w:pPr>
      <w:rPr>
        <w:rFonts w:hint="default"/>
        <w:lang w:val="ru-RU" w:eastAsia="en-US" w:bidi="ar-SA"/>
      </w:rPr>
    </w:lvl>
    <w:lvl w:ilvl="3" w:tplc="D97AB28C">
      <w:numFmt w:val="bullet"/>
      <w:lvlText w:val="•"/>
      <w:lvlJc w:val="left"/>
      <w:pPr>
        <w:ind w:left="3144" w:hanging="258"/>
      </w:pPr>
      <w:rPr>
        <w:rFonts w:hint="default"/>
        <w:lang w:val="ru-RU" w:eastAsia="en-US" w:bidi="ar-SA"/>
      </w:rPr>
    </w:lvl>
    <w:lvl w:ilvl="4" w:tplc="45C86570">
      <w:numFmt w:val="bullet"/>
      <w:lvlText w:val="•"/>
      <w:lvlJc w:val="left"/>
      <w:pPr>
        <w:ind w:left="4193" w:hanging="258"/>
      </w:pPr>
      <w:rPr>
        <w:rFonts w:hint="default"/>
        <w:lang w:val="ru-RU" w:eastAsia="en-US" w:bidi="ar-SA"/>
      </w:rPr>
    </w:lvl>
    <w:lvl w:ilvl="5" w:tplc="E7E24BF6">
      <w:numFmt w:val="bullet"/>
      <w:lvlText w:val="•"/>
      <w:lvlJc w:val="left"/>
      <w:pPr>
        <w:ind w:left="5241" w:hanging="258"/>
      </w:pPr>
      <w:rPr>
        <w:rFonts w:hint="default"/>
        <w:lang w:val="ru-RU" w:eastAsia="en-US" w:bidi="ar-SA"/>
      </w:rPr>
    </w:lvl>
    <w:lvl w:ilvl="6" w:tplc="780A8666">
      <w:numFmt w:val="bullet"/>
      <w:lvlText w:val="•"/>
      <w:lvlJc w:val="left"/>
      <w:pPr>
        <w:ind w:left="6289" w:hanging="258"/>
      </w:pPr>
      <w:rPr>
        <w:rFonts w:hint="default"/>
        <w:lang w:val="ru-RU" w:eastAsia="en-US" w:bidi="ar-SA"/>
      </w:rPr>
    </w:lvl>
    <w:lvl w:ilvl="7" w:tplc="7BEA352C">
      <w:numFmt w:val="bullet"/>
      <w:lvlText w:val="•"/>
      <w:lvlJc w:val="left"/>
      <w:pPr>
        <w:ind w:left="7338" w:hanging="258"/>
      </w:pPr>
      <w:rPr>
        <w:rFonts w:hint="default"/>
        <w:lang w:val="ru-RU" w:eastAsia="en-US" w:bidi="ar-SA"/>
      </w:rPr>
    </w:lvl>
    <w:lvl w:ilvl="8" w:tplc="6A06D496">
      <w:numFmt w:val="bullet"/>
      <w:lvlText w:val="•"/>
      <w:lvlJc w:val="left"/>
      <w:pPr>
        <w:ind w:left="8386" w:hanging="258"/>
      </w:pPr>
      <w:rPr>
        <w:rFonts w:hint="default"/>
        <w:lang w:val="ru-RU" w:eastAsia="en-US" w:bidi="ar-SA"/>
      </w:rPr>
    </w:lvl>
  </w:abstractNum>
  <w:abstractNum w:abstractNumId="3" w15:restartNumberingAfterBreak="0">
    <w:nsid w:val="748C7CA9"/>
    <w:multiLevelType w:val="hybridMultilevel"/>
    <w:tmpl w:val="5ED6A162"/>
    <w:lvl w:ilvl="0" w:tplc="ADFAC1A2">
      <w:start w:val="1"/>
      <w:numFmt w:val="decimal"/>
      <w:lvlText w:val="%1."/>
      <w:lvlJc w:val="left"/>
      <w:pPr>
        <w:ind w:left="223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4727936">
      <w:numFmt w:val="bullet"/>
      <w:lvlText w:val="•"/>
      <w:lvlJc w:val="left"/>
      <w:pPr>
        <w:ind w:left="1246" w:hanging="222"/>
      </w:pPr>
      <w:rPr>
        <w:rFonts w:hint="default"/>
        <w:lang w:val="ru-RU" w:eastAsia="en-US" w:bidi="ar-SA"/>
      </w:rPr>
    </w:lvl>
    <w:lvl w:ilvl="2" w:tplc="8A903F3A">
      <w:numFmt w:val="bullet"/>
      <w:lvlText w:val="•"/>
      <w:lvlJc w:val="left"/>
      <w:pPr>
        <w:ind w:left="2272" w:hanging="222"/>
      </w:pPr>
      <w:rPr>
        <w:rFonts w:hint="default"/>
        <w:lang w:val="ru-RU" w:eastAsia="en-US" w:bidi="ar-SA"/>
      </w:rPr>
    </w:lvl>
    <w:lvl w:ilvl="3" w:tplc="037AC728">
      <w:numFmt w:val="bullet"/>
      <w:lvlText w:val="•"/>
      <w:lvlJc w:val="left"/>
      <w:pPr>
        <w:ind w:left="3298" w:hanging="222"/>
      </w:pPr>
      <w:rPr>
        <w:rFonts w:hint="default"/>
        <w:lang w:val="ru-RU" w:eastAsia="en-US" w:bidi="ar-SA"/>
      </w:rPr>
    </w:lvl>
    <w:lvl w:ilvl="4" w:tplc="E4C4CB3C">
      <w:numFmt w:val="bullet"/>
      <w:lvlText w:val="•"/>
      <w:lvlJc w:val="left"/>
      <w:pPr>
        <w:ind w:left="4325" w:hanging="222"/>
      </w:pPr>
      <w:rPr>
        <w:rFonts w:hint="default"/>
        <w:lang w:val="ru-RU" w:eastAsia="en-US" w:bidi="ar-SA"/>
      </w:rPr>
    </w:lvl>
    <w:lvl w:ilvl="5" w:tplc="520C227E">
      <w:numFmt w:val="bullet"/>
      <w:lvlText w:val="•"/>
      <w:lvlJc w:val="left"/>
      <w:pPr>
        <w:ind w:left="5351" w:hanging="222"/>
      </w:pPr>
      <w:rPr>
        <w:rFonts w:hint="default"/>
        <w:lang w:val="ru-RU" w:eastAsia="en-US" w:bidi="ar-SA"/>
      </w:rPr>
    </w:lvl>
    <w:lvl w:ilvl="6" w:tplc="8766B7AA">
      <w:numFmt w:val="bullet"/>
      <w:lvlText w:val="•"/>
      <w:lvlJc w:val="left"/>
      <w:pPr>
        <w:ind w:left="6377" w:hanging="222"/>
      </w:pPr>
      <w:rPr>
        <w:rFonts w:hint="default"/>
        <w:lang w:val="ru-RU" w:eastAsia="en-US" w:bidi="ar-SA"/>
      </w:rPr>
    </w:lvl>
    <w:lvl w:ilvl="7" w:tplc="623E7FD4">
      <w:numFmt w:val="bullet"/>
      <w:lvlText w:val="•"/>
      <w:lvlJc w:val="left"/>
      <w:pPr>
        <w:ind w:left="7404" w:hanging="222"/>
      </w:pPr>
      <w:rPr>
        <w:rFonts w:hint="default"/>
        <w:lang w:val="ru-RU" w:eastAsia="en-US" w:bidi="ar-SA"/>
      </w:rPr>
    </w:lvl>
    <w:lvl w:ilvl="8" w:tplc="5812FE9E">
      <w:numFmt w:val="bullet"/>
      <w:lvlText w:val="•"/>
      <w:lvlJc w:val="left"/>
      <w:pPr>
        <w:ind w:left="8430" w:hanging="22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34"/>
    <w:rsid w:val="000241DA"/>
    <w:rsid w:val="00073335"/>
    <w:rsid w:val="00146873"/>
    <w:rsid w:val="00393235"/>
    <w:rsid w:val="003B6786"/>
    <w:rsid w:val="005370FF"/>
    <w:rsid w:val="00695843"/>
    <w:rsid w:val="007325AB"/>
    <w:rsid w:val="008263D3"/>
    <w:rsid w:val="00832243"/>
    <w:rsid w:val="00983B34"/>
    <w:rsid w:val="00B377A7"/>
    <w:rsid w:val="00E93BE5"/>
    <w:rsid w:val="00EA57D2"/>
    <w:rsid w:val="00FB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EA391-CE85-451B-B3C4-391ED3DF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69584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lib.ru/book/ISBN9785970437339.html" TargetMode="External"/><Relationship Id="rId5" Type="http://schemas.openxmlformats.org/officeDocument/2006/relationships/hyperlink" Target="http://www.studmedlib.ru/book/ISBN9785970434123.html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Мед. фак урукова 11</cp:lastModifiedBy>
  <cp:revision>2</cp:revision>
  <dcterms:created xsi:type="dcterms:W3CDTF">2026-02-06T10:48:00Z</dcterms:created>
  <dcterms:modified xsi:type="dcterms:W3CDTF">2026-02-06T10:48:00Z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Icecream PDF Converter</vt:lpwstr>
  </property>
  <property fmtid="{D5CDD505-2E9C-101B-9397-08002B2CF9AE}" pid="4" name="LastSaved">
    <vt:filetime>2025-03-19T00:00:00Z</vt:filetime>
  </property>
  <property fmtid="{D5CDD505-2E9C-101B-9397-08002B2CF9AE}" pid="5" name="Producer">
    <vt:lpwstr>Icecream PDF Converter</vt:lpwstr>
  </property>
</Properties>
</file>