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CC6" w:rsidRDefault="00712CC6" w:rsidP="00712CC6"/>
    <w:p w:rsidR="00AA106B" w:rsidRDefault="00AA106B" w:rsidP="00AA106B">
      <w:pPr>
        <w:spacing w:after="20"/>
        <w:ind w:left="-284" w:hanging="567"/>
        <w:jc w:val="center"/>
        <w:rPr>
          <w:b/>
          <w:bCs/>
        </w:rPr>
      </w:pPr>
    </w:p>
    <w:p w:rsidR="00484978" w:rsidRPr="00484978" w:rsidRDefault="00484978" w:rsidP="00484978">
      <w:pPr>
        <w:spacing w:after="20"/>
        <w:ind w:left="360"/>
        <w:jc w:val="center"/>
        <w:rPr>
          <w:b/>
          <w:bCs/>
        </w:rPr>
      </w:pPr>
      <w:r w:rsidRPr="00484978">
        <w:rPr>
          <w:b/>
          <w:bCs/>
        </w:rPr>
        <w:t xml:space="preserve">Перечень вопросов к </w:t>
      </w:r>
      <w:r w:rsidR="00553B81">
        <w:rPr>
          <w:b/>
          <w:bCs/>
        </w:rPr>
        <w:t>экзамену</w:t>
      </w:r>
      <w:r w:rsidRPr="00484978">
        <w:rPr>
          <w:b/>
          <w:bCs/>
        </w:rPr>
        <w:t xml:space="preserve"> </w:t>
      </w:r>
      <w:r>
        <w:rPr>
          <w:b/>
          <w:bCs/>
        </w:rPr>
        <w:t>по дисциплине «Фармакология»</w:t>
      </w:r>
    </w:p>
    <w:p w:rsidR="00484978" w:rsidRPr="00484978" w:rsidRDefault="00484978" w:rsidP="00484978">
      <w:pPr>
        <w:spacing w:after="20"/>
        <w:ind w:left="360"/>
        <w:jc w:val="center"/>
        <w:rPr>
          <w:b/>
          <w:bCs/>
        </w:rPr>
      </w:pPr>
      <w:r w:rsidRPr="00484978">
        <w:rPr>
          <w:b/>
          <w:bCs/>
        </w:rPr>
        <w:t>для студентов 3 курса</w:t>
      </w:r>
      <w:r w:rsidR="00894F3E">
        <w:rPr>
          <w:b/>
          <w:bCs/>
        </w:rPr>
        <w:t>, обучающихся на английском языке</w:t>
      </w:r>
      <w:r w:rsidRPr="00484978">
        <w:rPr>
          <w:b/>
          <w:bCs/>
        </w:rPr>
        <w:t xml:space="preserve"> по специальности «</w:t>
      </w:r>
      <w:r w:rsidR="008A378F">
        <w:rPr>
          <w:b/>
          <w:bCs/>
        </w:rPr>
        <w:t>Лечебное дело</w:t>
      </w:r>
      <w:r w:rsidRPr="00484978">
        <w:rPr>
          <w:b/>
          <w:bCs/>
        </w:rPr>
        <w:t>»</w:t>
      </w:r>
    </w:p>
    <w:p w:rsidR="00AA106B" w:rsidRPr="00D61E05" w:rsidRDefault="00AA106B" w:rsidP="00484978">
      <w:pPr>
        <w:spacing w:after="20"/>
        <w:ind w:left="-284" w:hanging="567"/>
        <w:jc w:val="center"/>
        <w:rPr>
          <w:bCs/>
        </w:rPr>
      </w:pPr>
    </w:p>
    <w:p w:rsidR="00894F3E" w:rsidRPr="001702C5" w:rsidRDefault="00894F3E" w:rsidP="00894F3E">
      <w:pPr>
        <w:jc w:val="center"/>
        <w:rPr>
          <w:lang w:val="en-US"/>
        </w:rPr>
      </w:pPr>
      <w:r w:rsidRPr="001702C5">
        <w:rPr>
          <w:lang w:val="en-US"/>
        </w:rPr>
        <w:t>The list of questions for the exam on "Pharmacology"</w:t>
      </w:r>
    </w:p>
    <w:p w:rsidR="00894F3E" w:rsidRPr="009E425A" w:rsidRDefault="00894F3E" w:rsidP="00894F3E">
      <w:pPr>
        <w:jc w:val="center"/>
        <w:rPr>
          <w:lang w:val="en-US"/>
        </w:rPr>
      </w:pPr>
      <w:proofErr w:type="gramStart"/>
      <w:r>
        <w:rPr>
          <w:lang w:val="en-US"/>
        </w:rPr>
        <w:t>for</w:t>
      </w:r>
      <w:proofErr w:type="gramEnd"/>
      <w:r>
        <w:rPr>
          <w:lang w:val="en-US"/>
        </w:rPr>
        <w:t xml:space="preserve"> 3</w:t>
      </w:r>
      <w:r w:rsidRPr="009E425A">
        <w:rPr>
          <w:vertAlign w:val="superscript"/>
          <w:lang w:val="en-US"/>
        </w:rPr>
        <w:t>rd</w:t>
      </w:r>
      <w:r>
        <w:rPr>
          <w:lang w:val="en-US"/>
        </w:rPr>
        <w:t xml:space="preserve"> year students </w:t>
      </w:r>
      <w:r w:rsidRPr="009E425A">
        <w:rPr>
          <w:lang w:val="en-US"/>
        </w:rPr>
        <w:t>(</w:t>
      </w:r>
      <w:r w:rsidRPr="001702C5">
        <w:rPr>
          <w:lang w:val="en-US"/>
        </w:rPr>
        <w:t>specialty "</w:t>
      </w:r>
      <w:r>
        <w:rPr>
          <w:lang w:val="en-US"/>
        </w:rPr>
        <w:t>General Medicine</w:t>
      </w:r>
      <w:r w:rsidRPr="001702C5">
        <w:rPr>
          <w:lang w:val="en-US"/>
        </w:rPr>
        <w:t>"</w:t>
      </w:r>
      <w:r w:rsidRPr="009E425A">
        <w:rPr>
          <w:lang w:val="en-US"/>
        </w:rPr>
        <w:t>)</w:t>
      </w:r>
    </w:p>
    <w:p w:rsidR="00894F3E" w:rsidRPr="001702C5" w:rsidRDefault="00894F3E" w:rsidP="00894F3E">
      <w:pPr>
        <w:jc w:val="center"/>
        <w:rPr>
          <w:lang w:val="en-US"/>
        </w:rPr>
      </w:pP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Routs of drug administration (classification, comparative characteristics).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Transport of drugs through biological membranes. Factors affecting the drug absorption and distribution.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Receptor mechanisms of drug action. Full and partial agonists, antagonists and agonists-antagonist.</w:t>
      </w:r>
    </w:p>
    <w:p w:rsidR="00894F3E" w:rsidRPr="00CE7972" w:rsidRDefault="00894F3E" w:rsidP="00894F3E">
      <w:pPr>
        <w:numPr>
          <w:ilvl w:val="0"/>
          <w:numId w:val="4"/>
        </w:numPr>
        <w:ind w:left="-426" w:hanging="567"/>
        <w:jc w:val="both"/>
        <w:rPr>
          <w:rFonts w:eastAsia="Calibri"/>
          <w:lang w:val="en-US"/>
        </w:rPr>
      </w:pPr>
      <w:r w:rsidRPr="00CE7972">
        <w:rPr>
          <w:rFonts w:eastAsia="Calibri"/>
          <w:lang w:val="en-US"/>
        </w:rPr>
        <w:t xml:space="preserve">Classification of drug receptors: G-protein coupled receptor, principles of signal transduction, </w:t>
      </w:r>
      <w:proofErr w:type="gramStart"/>
      <w:r w:rsidRPr="00CE7972">
        <w:rPr>
          <w:rFonts w:eastAsia="Calibri"/>
          <w:lang w:val="en-US"/>
        </w:rPr>
        <w:t>examples</w:t>
      </w:r>
      <w:proofErr w:type="gramEnd"/>
      <w:r w:rsidRPr="00CE7972">
        <w:rPr>
          <w:rFonts w:eastAsia="Calibri"/>
          <w:lang w:val="en-US"/>
        </w:rPr>
        <w:t xml:space="preserve"> of pharmacological ligands.</w:t>
      </w:r>
    </w:p>
    <w:p w:rsidR="00894F3E" w:rsidRPr="00CE7972" w:rsidRDefault="00894F3E" w:rsidP="00894F3E">
      <w:pPr>
        <w:numPr>
          <w:ilvl w:val="0"/>
          <w:numId w:val="4"/>
        </w:numPr>
        <w:ind w:left="-426" w:hanging="567"/>
        <w:jc w:val="both"/>
        <w:rPr>
          <w:rFonts w:eastAsia="Calibri"/>
          <w:lang w:val="en-US"/>
        </w:rPr>
      </w:pPr>
      <w:r w:rsidRPr="00CE7972">
        <w:rPr>
          <w:rFonts w:eastAsia="Calibri"/>
          <w:lang w:val="en-US"/>
        </w:rPr>
        <w:t>Classification of drug receptors: receptor with intrinsic ion channel, principles of signal transduction, examples of pharmacological ligands.</w:t>
      </w:r>
    </w:p>
    <w:p w:rsidR="00894F3E" w:rsidRPr="00CE7972" w:rsidRDefault="00894F3E" w:rsidP="00894F3E">
      <w:pPr>
        <w:numPr>
          <w:ilvl w:val="0"/>
          <w:numId w:val="4"/>
        </w:numPr>
        <w:ind w:left="-426" w:hanging="567"/>
        <w:jc w:val="both"/>
        <w:rPr>
          <w:rFonts w:eastAsia="Calibri"/>
          <w:lang w:val="en-US"/>
        </w:rPr>
      </w:pPr>
      <w:r w:rsidRPr="00CE7972">
        <w:rPr>
          <w:rFonts w:eastAsia="Calibri"/>
          <w:lang w:val="en-US"/>
        </w:rPr>
        <w:t>Classification of drug receptors: receptor tyrosine kinase, principles of signal transduction, examples of pharmacological ligands.</w:t>
      </w:r>
    </w:p>
    <w:p w:rsidR="00894F3E" w:rsidRPr="00CE7972" w:rsidRDefault="00894F3E" w:rsidP="00894F3E">
      <w:pPr>
        <w:numPr>
          <w:ilvl w:val="0"/>
          <w:numId w:val="4"/>
        </w:numPr>
        <w:ind w:left="-426" w:hanging="567"/>
        <w:jc w:val="both"/>
        <w:rPr>
          <w:lang w:val="en-US"/>
        </w:rPr>
      </w:pPr>
      <w:r w:rsidRPr="00CE7972">
        <w:rPr>
          <w:lang w:val="en-US"/>
        </w:rPr>
        <w:t>Classification of drug receptors: intracellular receptor regulating gene transcription, principles of signal transduction, examples of pharmacological ligands.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Pharmacokinetics: absorption, </w:t>
      </w:r>
      <w:proofErr w:type="spellStart"/>
      <w:r w:rsidRPr="00CE7972">
        <w:rPr>
          <w:rFonts w:cs="Times New Roman"/>
          <w:szCs w:val="24"/>
          <w:lang w:val="en-US"/>
        </w:rPr>
        <w:t>presystemic</w:t>
      </w:r>
      <w:proofErr w:type="spellEnd"/>
      <w:r w:rsidRPr="00CE7972">
        <w:rPr>
          <w:rFonts w:cs="Times New Roman"/>
          <w:szCs w:val="24"/>
          <w:lang w:val="en-US"/>
        </w:rPr>
        <w:t xml:space="preserve"> elimination, bioavailability.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Pharmacokinetics: bioavailability, apparent volume of distribution.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Pharmacokinetics: elimination, biotransformation, half-life. Microsomal enzyme inductors and inhibitors.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Ways of drug excretion. Drug clearance. Factors that change the drug clearance. General principles of </w:t>
      </w:r>
      <w:r>
        <w:rPr>
          <w:rFonts w:cs="Times New Roman"/>
          <w:szCs w:val="24"/>
          <w:lang w:val="en-US"/>
        </w:rPr>
        <w:t xml:space="preserve">drug choosing </w:t>
      </w:r>
      <w:r w:rsidRPr="00CE7972">
        <w:rPr>
          <w:rFonts w:cs="Times New Roman"/>
          <w:szCs w:val="24"/>
          <w:lang w:val="en-US"/>
        </w:rPr>
        <w:t>in renal and hepatic insufficiency.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Drug interaction (pharmaceutical, pharmacokinetic, </w:t>
      </w:r>
      <w:proofErr w:type="spellStart"/>
      <w:r w:rsidRPr="00CE7972">
        <w:rPr>
          <w:rFonts w:cs="Times New Roman"/>
          <w:szCs w:val="24"/>
          <w:lang w:val="en-US"/>
        </w:rPr>
        <w:t>pharmacodynamic</w:t>
      </w:r>
      <w:proofErr w:type="spellEnd"/>
      <w:r w:rsidRPr="00CE7972">
        <w:rPr>
          <w:rFonts w:cs="Times New Roman"/>
          <w:szCs w:val="24"/>
          <w:lang w:val="en-US"/>
        </w:rPr>
        <w:t>).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Effects of repeated use of drug (tolerance, dependence, accumulation, </w:t>
      </w:r>
      <w:proofErr w:type="spellStart"/>
      <w:r w:rsidRPr="00CE7972">
        <w:rPr>
          <w:rFonts w:cs="Times New Roman"/>
          <w:szCs w:val="24"/>
          <w:lang w:val="en-US"/>
        </w:rPr>
        <w:t>sensibilisation</w:t>
      </w:r>
      <w:proofErr w:type="spellEnd"/>
      <w:r w:rsidRPr="00CE7972">
        <w:rPr>
          <w:rFonts w:cs="Times New Roman"/>
          <w:szCs w:val="24"/>
          <w:lang w:val="en-US"/>
        </w:rPr>
        <w:t>).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Drug nomenclature. Drug doses: therapeutic, maintenance, toxic doses.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Types, structure and location of cholinergic receptors. Signal transduction. M-cholinergic agonists: pharmacological effects, therapeutic application, side effects.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M</w:t>
      </w:r>
      <w:proofErr w:type="gramStart"/>
      <w:r w:rsidRPr="00CE7972">
        <w:rPr>
          <w:rFonts w:cs="Times New Roman"/>
          <w:szCs w:val="24"/>
          <w:lang w:val="en-US"/>
        </w:rPr>
        <w:t>,N</w:t>
      </w:r>
      <w:proofErr w:type="gramEnd"/>
      <w:r w:rsidRPr="00CE7972">
        <w:rPr>
          <w:rFonts w:cs="Times New Roman"/>
          <w:szCs w:val="24"/>
          <w:lang w:val="en-US"/>
        </w:rPr>
        <w:t>-cholinomimetics</w:t>
      </w:r>
      <w:r w:rsidRPr="009E425A">
        <w:rPr>
          <w:rFonts w:cs="Times New Roman"/>
          <w:szCs w:val="24"/>
          <w:lang w:val="en-US"/>
        </w:rPr>
        <w:t xml:space="preserve"> </w:t>
      </w:r>
      <w:r w:rsidRPr="00CE7972">
        <w:rPr>
          <w:rFonts w:cs="Times New Roman"/>
          <w:szCs w:val="24"/>
          <w:lang w:val="en-US"/>
        </w:rPr>
        <w:t>(cholinergic agonists). Direct and indirect action. The pharmacological effects, therapeutic application, side effects and contraindications. Principals of organophosphate poisoning treatment.</w:t>
      </w:r>
      <w:r w:rsidRPr="00CE7972">
        <w:rPr>
          <w:rFonts w:cs="Times New Roman"/>
          <w:szCs w:val="24"/>
        </w:rPr>
        <w:t xml:space="preserve"> </w:t>
      </w:r>
      <w:r w:rsidRPr="00CE7972">
        <w:rPr>
          <w:rFonts w:cs="Times New Roman"/>
          <w:szCs w:val="24"/>
          <w:lang w:val="en-US"/>
        </w:rPr>
        <w:t>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M-cholinergic antagonists. Example of drug prescription. The pharmacological effects, therapeutic application, side effects and contraindications. Principals of atropine overdose treatment.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Drugs affecting the N-cholinergic receptors. Ganglionic blockers. The pharmacological effects, therapeutic application, side effects and contraindications. 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Drugs affecting the N-cholinergic receptors. Muscle relaxants. The pharmacological effects, therapeutic application, side effects and contraindications.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Types, structure and localization of adrenergic receptors. Signal transduction. </w:t>
      </w:r>
      <w:proofErr w:type="gramStart"/>
      <w:r w:rsidRPr="00CE7972">
        <w:rPr>
          <w:rFonts w:cs="Times New Roman"/>
          <w:szCs w:val="24"/>
          <w:lang w:val="en-US"/>
        </w:rPr>
        <w:t>α-</w:t>
      </w:r>
      <w:proofErr w:type="spellStart"/>
      <w:r w:rsidRPr="00CE7972">
        <w:rPr>
          <w:rFonts w:cs="Times New Roman"/>
          <w:szCs w:val="24"/>
          <w:lang w:val="en-US"/>
        </w:rPr>
        <w:t>adrenomimetics</w:t>
      </w:r>
      <w:proofErr w:type="spellEnd"/>
      <w:proofErr w:type="gramEnd"/>
      <w:r w:rsidRPr="00CE7972">
        <w:rPr>
          <w:rFonts w:cs="Times New Roman"/>
          <w:szCs w:val="24"/>
          <w:lang w:val="en-US"/>
        </w:rPr>
        <w:t xml:space="preserve"> (adrenergic agonists): the pharmacological effects, therapeutic application, side effects and contraindications.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proofErr w:type="gramStart"/>
      <w:r w:rsidRPr="00CE7972">
        <w:rPr>
          <w:rFonts w:cs="Times New Roman"/>
          <w:szCs w:val="24"/>
          <w:lang w:val="en-US"/>
        </w:rPr>
        <w:t>α,</w:t>
      </w:r>
      <w:proofErr w:type="gramEnd"/>
      <w:r w:rsidRPr="00CE7972">
        <w:rPr>
          <w:rFonts w:cs="Times New Roman"/>
          <w:szCs w:val="24"/>
          <w:lang w:val="en-US"/>
        </w:rPr>
        <w:t>β-</w:t>
      </w:r>
      <w:proofErr w:type="spellStart"/>
      <w:r w:rsidRPr="00CE7972">
        <w:rPr>
          <w:rFonts w:cs="Times New Roman"/>
          <w:szCs w:val="24"/>
          <w:lang w:val="en-US"/>
        </w:rPr>
        <w:t>adrenomimetics</w:t>
      </w:r>
      <w:proofErr w:type="spellEnd"/>
      <w:r w:rsidRPr="00CE7972">
        <w:rPr>
          <w:rFonts w:cs="Times New Roman"/>
          <w:szCs w:val="24"/>
          <w:lang w:val="en-US"/>
        </w:rPr>
        <w:t xml:space="preserve"> (adrenergic agonists):  the pharmacological effects, therapeutic application, side effects and contraindications.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proofErr w:type="gramStart"/>
      <w:r w:rsidRPr="00CE7972">
        <w:rPr>
          <w:rFonts w:cs="Times New Roman"/>
          <w:szCs w:val="24"/>
          <w:lang w:val="en-US"/>
        </w:rPr>
        <w:t>β-</w:t>
      </w:r>
      <w:proofErr w:type="spellStart"/>
      <w:r w:rsidRPr="00CE7972">
        <w:rPr>
          <w:rFonts w:cs="Times New Roman"/>
          <w:szCs w:val="24"/>
          <w:lang w:val="en-US"/>
        </w:rPr>
        <w:t>adrenomimetics</w:t>
      </w:r>
      <w:proofErr w:type="spellEnd"/>
      <w:proofErr w:type="gramEnd"/>
      <w:r w:rsidRPr="00CE7972">
        <w:rPr>
          <w:rFonts w:cs="Times New Roman"/>
          <w:szCs w:val="24"/>
          <w:lang w:val="en-US"/>
        </w:rPr>
        <w:t xml:space="preserve"> (adrenergic agonists):  the pharmacological effects, therapeutic application, side effects and contraindications.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proofErr w:type="gramStart"/>
      <w:r w:rsidRPr="00CE7972">
        <w:rPr>
          <w:rFonts w:cs="Times New Roman"/>
          <w:szCs w:val="24"/>
          <w:lang w:val="en-US"/>
        </w:rPr>
        <w:t>α-adrenergic</w:t>
      </w:r>
      <w:proofErr w:type="gramEnd"/>
      <w:r w:rsidRPr="00CE7972">
        <w:rPr>
          <w:rFonts w:cs="Times New Roman"/>
          <w:szCs w:val="24"/>
          <w:lang w:val="en-US"/>
        </w:rPr>
        <w:t xml:space="preserve"> blockers: the pharmacological effects, therapeutic application, side effects and contraindications.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β - </w:t>
      </w:r>
      <w:proofErr w:type="gramStart"/>
      <w:r w:rsidRPr="00CE7972">
        <w:rPr>
          <w:rFonts w:cs="Times New Roman"/>
          <w:szCs w:val="24"/>
          <w:lang w:val="en-US"/>
        </w:rPr>
        <w:t>adrenergic</w:t>
      </w:r>
      <w:proofErr w:type="gramEnd"/>
      <w:r w:rsidRPr="00CE7972">
        <w:rPr>
          <w:rFonts w:cs="Times New Roman"/>
          <w:szCs w:val="24"/>
          <w:lang w:val="en-US"/>
        </w:rPr>
        <w:t xml:space="preserve"> blockers: the pharmacological effects, therapeutic application, side effects and contraindications.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Classification of antiarrhythmic drugs. Sodium channel blockers: group members, features of action, indications, side effects.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lastRenderedPageBreak/>
        <w:t>Antiarrhythmic drugs II, III and IV classes: group members, features of antiarrhythmic action, indications,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Antiarrhythmic agents used in </w:t>
      </w:r>
      <w:proofErr w:type="spellStart"/>
      <w:r w:rsidRPr="00CE7972">
        <w:rPr>
          <w:rFonts w:cs="Times New Roman"/>
          <w:szCs w:val="24"/>
          <w:lang w:val="en-US"/>
        </w:rPr>
        <w:t>bradyarrhythmia</w:t>
      </w:r>
      <w:proofErr w:type="spellEnd"/>
      <w:r w:rsidRPr="00CE7972">
        <w:rPr>
          <w:rFonts w:cs="Times New Roman"/>
          <w:szCs w:val="24"/>
          <w:lang w:val="en-US"/>
        </w:rPr>
        <w:t xml:space="preserve"> and AV-block of the heart.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Principles of pharmacotherapy of coronary artery disease. The main groups of antianginal agents. Nitrates: mechanism of action, indications,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Mechanisms of antianginal action of β-adrenergic blockers and calcium channel blockers, indications,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Calcium channel blockers: classification, pharmacological effects, indications,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proofErr w:type="spellStart"/>
      <w:r w:rsidRPr="00CE7972">
        <w:rPr>
          <w:rFonts w:cs="Times New Roman"/>
          <w:szCs w:val="24"/>
          <w:lang w:val="en-US"/>
        </w:rPr>
        <w:t>Hypolipidaemic</w:t>
      </w:r>
      <w:proofErr w:type="spellEnd"/>
      <w:r w:rsidRPr="00CE7972">
        <w:rPr>
          <w:rFonts w:cs="Times New Roman"/>
          <w:szCs w:val="24"/>
          <w:lang w:val="en-US"/>
        </w:rPr>
        <w:t xml:space="preserve"> drugs: classification, mechanisms of action, side effects. Example of statin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Diuretics: classification, comparative characteristics, indications for use,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Antihypertensive drugs: the main groups, mechanisms of antihypertensive action, indications for use,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Classification of antihypertensive agents for localization of action. Central </w:t>
      </w:r>
      <w:proofErr w:type="spellStart"/>
      <w:r w:rsidRPr="00CE7972">
        <w:rPr>
          <w:rFonts w:cs="Times New Roman"/>
          <w:szCs w:val="24"/>
          <w:lang w:val="en-US"/>
        </w:rPr>
        <w:t>sympatholytics</w:t>
      </w:r>
      <w:proofErr w:type="spellEnd"/>
      <w:r w:rsidRPr="00CE7972">
        <w:rPr>
          <w:rFonts w:cs="Times New Roman"/>
          <w:szCs w:val="24"/>
          <w:lang w:val="en-US"/>
        </w:rPr>
        <w:t>: mechanisms of action, indications,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Cardiac glycosides: mechanisms of action, pharmacological effects, comparative characteristics of drugs, indications. Symptoms of cardiac glycoside intoxication and treatment principals.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Non-glycoside inotropic agents: mechanisms of action, indications for use,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Principles of drug therapy for chronic heart failure. The main groups and drugs, mechanisms of action, side effects.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Anticoagulants: classification, mechanisms of action, a comparative characteristic of anticoagulants of direct and indirect action, indications for use,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proofErr w:type="spellStart"/>
      <w:r w:rsidRPr="00CE7972">
        <w:rPr>
          <w:rFonts w:cs="Times New Roman"/>
          <w:szCs w:val="24"/>
          <w:lang w:val="en-US"/>
        </w:rPr>
        <w:t>Antiaggregants</w:t>
      </w:r>
      <w:proofErr w:type="spellEnd"/>
      <w:r w:rsidRPr="00CE7972">
        <w:rPr>
          <w:rFonts w:cs="Times New Roman"/>
          <w:szCs w:val="24"/>
          <w:lang w:val="en-US"/>
        </w:rPr>
        <w:t xml:space="preserve"> (antiplatelet drugs): classification, indications for use,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Drugs affecting fibrinolysis: classification, mechanisms of action, indications for use,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Sedative-hypnotics. Benzodiazepine derivatives: mechanism of action, pharmacological effects. Differences between barbiturates, benzodiazepines, zolpidem and </w:t>
      </w:r>
      <w:proofErr w:type="spellStart"/>
      <w:r w:rsidRPr="00CE7972">
        <w:rPr>
          <w:rFonts w:cs="Times New Roman"/>
          <w:szCs w:val="24"/>
          <w:lang w:val="en-US"/>
        </w:rPr>
        <w:t>buspirone</w:t>
      </w:r>
      <w:proofErr w:type="spellEnd"/>
      <w:r w:rsidRPr="00CE7972">
        <w:rPr>
          <w:rFonts w:cs="Times New Roman"/>
          <w:szCs w:val="24"/>
          <w:lang w:val="en-US"/>
        </w:rPr>
        <w:t>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Benzodiazepines: indications for use, side effects. Specific antagonist of benzodiazepines.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Antiepileptic drugs and mechanisms of action. Drugs for epileptic status.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proofErr w:type="spellStart"/>
      <w:r w:rsidRPr="00CE7972">
        <w:rPr>
          <w:rFonts w:cs="Times New Roman"/>
          <w:szCs w:val="24"/>
          <w:lang w:val="en-US"/>
        </w:rPr>
        <w:t>Antiparkinsonic</w:t>
      </w:r>
      <w:proofErr w:type="spellEnd"/>
      <w:r w:rsidRPr="00CE7972">
        <w:rPr>
          <w:rFonts w:cs="Times New Roman"/>
          <w:szCs w:val="24"/>
          <w:lang w:val="en-US"/>
        </w:rPr>
        <w:t xml:space="preserve"> drugs: mechanisms of action. Drugs that cause schizophrenia-like symptoms.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Types of opioid receptors. Classification of opioid analgesics. The mechanism of action of tramadol. Prescribe tramadol.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Pharmacological effects of morphine. The mechanism of its analgesic action. Prescribe morphine.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Opioid analgesics: indications for use, side effects. Specific antagonists of opioid receptors.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Typical antipsychotic drugs. Pharmacological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Atypical antipsychotics. Their main differences from typical antipsychotics.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Antidepressants: classification, mechanisms of action,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Inhaled general anesthetics. The concept of minimal alveolar concentration (MAC).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General anesthetics. Features of nitrous oxide, halothane, thiopental, ketamine.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Local anesthetics: classification, mechanism of action, side effects. Application for different types of local anesthesia.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lastRenderedPageBreak/>
        <w:t xml:space="preserve">Glucocorticoids. Mechanisms of anti-inflammatory, immunosuppressive and anti-allergic action. Indications and contraindications to the prescription of drugs. Example of </w:t>
      </w:r>
      <w:proofErr w:type="gramStart"/>
      <w:r w:rsidRPr="00CE7972">
        <w:rPr>
          <w:rFonts w:cs="Times New Roman"/>
          <w:szCs w:val="24"/>
          <w:lang w:val="en-US"/>
        </w:rPr>
        <w:t>natural  glucocorticoid</w:t>
      </w:r>
      <w:proofErr w:type="gramEnd"/>
      <w:r w:rsidRPr="00CE7972">
        <w:rPr>
          <w:rFonts w:cs="Times New Roman"/>
          <w:szCs w:val="24"/>
          <w:lang w:val="en-US"/>
        </w:rPr>
        <w:t xml:space="preserve">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Glucocorticoids: effects, side effects of prolonged glucocorticoid therapy. Example of </w:t>
      </w:r>
      <w:proofErr w:type="gramStart"/>
      <w:r w:rsidRPr="00CE7972">
        <w:rPr>
          <w:rFonts w:cs="Times New Roman"/>
          <w:szCs w:val="24"/>
          <w:lang w:val="en-US"/>
        </w:rPr>
        <w:t>synthetic  glucocorticoid</w:t>
      </w:r>
      <w:proofErr w:type="gramEnd"/>
      <w:r w:rsidRPr="00CE7972">
        <w:rPr>
          <w:rFonts w:cs="Times New Roman"/>
          <w:szCs w:val="24"/>
          <w:lang w:val="en-US"/>
        </w:rPr>
        <w:t xml:space="preserve">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Non-steroidal anti-inflammatory drugs: classification, mechanisms of action, pharmacological effects, indications for prescribing medications, side effects and contraindications.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Immunosuppressive drugs: classification, mechanisms of action, pharmacological effects, indications, side effects.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proofErr w:type="spellStart"/>
      <w:r w:rsidRPr="00CE7972">
        <w:rPr>
          <w:rFonts w:cs="Times New Roman"/>
          <w:szCs w:val="24"/>
          <w:lang w:val="en-US"/>
        </w:rPr>
        <w:t>Antiallergic</w:t>
      </w:r>
      <w:proofErr w:type="spellEnd"/>
      <w:r w:rsidRPr="00CE7972">
        <w:rPr>
          <w:rFonts w:cs="Times New Roman"/>
          <w:szCs w:val="24"/>
          <w:lang w:val="en-US"/>
        </w:rPr>
        <w:t xml:space="preserve"> agents: classification, mechanisms, pharmacological effects, indications, side effects. Example of antihistaminic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Thyroid and </w:t>
      </w:r>
      <w:proofErr w:type="spellStart"/>
      <w:r w:rsidRPr="00CE7972">
        <w:rPr>
          <w:rFonts w:cs="Times New Roman"/>
          <w:szCs w:val="24"/>
          <w:lang w:val="en-US"/>
        </w:rPr>
        <w:t>antithyroid</w:t>
      </w:r>
      <w:proofErr w:type="spellEnd"/>
      <w:r w:rsidRPr="00CE7972">
        <w:rPr>
          <w:rFonts w:cs="Times New Roman"/>
          <w:szCs w:val="24"/>
          <w:lang w:val="en-US"/>
        </w:rPr>
        <w:t xml:space="preserve"> drugs: classification, mechanisms, pharmacological effects, indications, side effects. Prescribe </w:t>
      </w:r>
      <w:proofErr w:type="spellStart"/>
      <w:r w:rsidRPr="00CE7972">
        <w:rPr>
          <w:rFonts w:cs="Times New Roman"/>
          <w:szCs w:val="24"/>
          <w:lang w:val="en-US"/>
        </w:rPr>
        <w:t>tiamazole</w:t>
      </w:r>
      <w:proofErr w:type="spellEnd"/>
      <w:r w:rsidRPr="00CE7972">
        <w:rPr>
          <w:rFonts w:cs="Times New Roman"/>
          <w:szCs w:val="24"/>
          <w:lang w:val="en-US"/>
        </w:rPr>
        <w:t>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Insulins, insulin analog and oral hypoglycemic drugs: mechanisms, pharmacological effects, indications, side effects. Prescribe regular insulin or insulin analog.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Sex hormones as drugs: classification, mechanisms, pharmacological effects, indications, side effects.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Bronchodilators: classification, mechanisms of action, pharmacological effects, indications,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Drugs used to control bronchial asthma: mechanisms, pharmacological effects, indications,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Drugs for peptic ulcer: mechanisms, pharmacological effects, indications,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Drugs used in emergency: anaphylactic shock; hypoglycemic coma; </w:t>
      </w:r>
      <w:proofErr w:type="spellStart"/>
      <w:r w:rsidRPr="00CE7972">
        <w:rPr>
          <w:rFonts w:cs="Times New Roman"/>
          <w:szCs w:val="24"/>
          <w:lang w:val="en-US"/>
        </w:rPr>
        <w:t>hyperglycaemic</w:t>
      </w:r>
      <w:proofErr w:type="spellEnd"/>
      <w:r w:rsidRPr="00CE7972">
        <w:rPr>
          <w:rFonts w:cs="Times New Roman"/>
          <w:szCs w:val="24"/>
          <w:lang w:val="en-US"/>
        </w:rPr>
        <w:t xml:space="preserve"> coma; poisoning with iron.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Antibiotics. Basic principles of antibiotic therapy. Mechanisms of formation of resistance to antibiotics. Side effects of antibiotics.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</w:rPr>
        <w:t>β</w:t>
      </w:r>
      <w:r w:rsidRPr="00CE7972">
        <w:rPr>
          <w:rFonts w:cs="Times New Roman"/>
          <w:szCs w:val="24"/>
          <w:lang w:val="en-US"/>
        </w:rPr>
        <w:t xml:space="preserve">-lactam antibiotics. </w:t>
      </w:r>
      <w:proofErr w:type="spellStart"/>
      <w:r w:rsidRPr="00CE7972">
        <w:rPr>
          <w:rFonts w:cs="Times New Roman"/>
          <w:szCs w:val="24"/>
          <w:lang w:val="en-US"/>
        </w:rPr>
        <w:t>Penicillins</w:t>
      </w:r>
      <w:proofErr w:type="spellEnd"/>
      <w:r w:rsidRPr="00CE7972">
        <w:rPr>
          <w:rFonts w:cs="Times New Roman"/>
          <w:szCs w:val="24"/>
          <w:lang w:val="en-US"/>
        </w:rPr>
        <w:t>: biosynthetic and semi-synthetic, mechanisms of antimicrobial action, antimicrobial spectra,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</w:rPr>
        <w:t>β</w:t>
      </w:r>
      <w:r w:rsidRPr="00CE7972">
        <w:rPr>
          <w:rFonts w:cs="Times New Roman"/>
          <w:szCs w:val="24"/>
          <w:lang w:val="en-US"/>
        </w:rPr>
        <w:t xml:space="preserve">-lactam antibiotics. </w:t>
      </w:r>
      <w:proofErr w:type="spellStart"/>
      <w:r w:rsidRPr="00CE7972">
        <w:rPr>
          <w:rFonts w:cs="Times New Roman"/>
          <w:szCs w:val="24"/>
          <w:lang w:val="en-US"/>
        </w:rPr>
        <w:t>Cephalosporins</w:t>
      </w:r>
      <w:proofErr w:type="spellEnd"/>
      <w:r w:rsidRPr="00CE7972">
        <w:rPr>
          <w:rFonts w:cs="Times New Roman"/>
          <w:szCs w:val="24"/>
          <w:lang w:val="en-US"/>
        </w:rPr>
        <w:t xml:space="preserve"> and </w:t>
      </w:r>
      <w:proofErr w:type="spellStart"/>
      <w:r w:rsidRPr="00CE7972">
        <w:rPr>
          <w:rFonts w:cs="Times New Roman"/>
          <w:szCs w:val="24"/>
          <w:lang w:val="en-US"/>
        </w:rPr>
        <w:t>carbapenems</w:t>
      </w:r>
      <w:proofErr w:type="spellEnd"/>
      <w:r w:rsidRPr="00CE7972">
        <w:rPr>
          <w:rFonts w:cs="Times New Roman"/>
          <w:szCs w:val="24"/>
          <w:lang w:val="en-US"/>
        </w:rPr>
        <w:t>. Mechanisms of antimicrobial action, antimicrobial spectra,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Bacteriostatic antibiotics. Macrolides, </w:t>
      </w:r>
      <w:proofErr w:type="spellStart"/>
      <w:r w:rsidRPr="00CE7972">
        <w:rPr>
          <w:rFonts w:cs="Times New Roman"/>
          <w:szCs w:val="24"/>
          <w:lang w:val="en-US"/>
        </w:rPr>
        <w:t>lincosamides</w:t>
      </w:r>
      <w:proofErr w:type="spellEnd"/>
      <w:r w:rsidRPr="00CE7972">
        <w:rPr>
          <w:rFonts w:cs="Times New Roman"/>
          <w:szCs w:val="24"/>
          <w:lang w:val="en-US"/>
        </w:rPr>
        <w:t xml:space="preserve">, </w:t>
      </w:r>
      <w:proofErr w:type="spellStart"/>
      <w:r w:rsidRPr="00CE7972">
        <w:rPr>
          <w:rFonts w:cs="Times New Roman"/>
          <w:szCs w:val="24"/>
          <w:lang w:val="en-US"/>
        </w:rPr>
        <w:t>tetracyclines</w:t>
      </w:r>
      <w:proofErr w:type="spellEnd"/>
      <w:r w:rsidRPr="00CE7972">
        <w:rPr>
          <w:rFonts w:cs="Times New Roman"/>
          <w:szCs w:val="24"/>
          <w:lang w:val="en-US"/>
        </w:rPr>
        <w:t xml:space="preserve"> and chloramphenicol. Mechanisms and spectra of antimicrobial action,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Bactericidal antibiotics. Aminoglycosides, vancomycin and </w:t>
      </w:r>
      <w:proofErr w:type="spellStart"/>
      <w:r w:rsidRPr="00CE7972">
        <w:rPr>
          <w:rFonts w:cs="Times New Roman"/>
          <w:szCs w:val="24"/>
          <w:lang w:val="en-US"/>
        </w:rPr>
        <w:t>polymyxines</w:t>
      </w:r>
      <w:proofErr w:type="spellEnd"/>
      <w:r w:rsidRPr="00CE7972">
        <w:rPr>
          <w:rFonts w:cs="Times New Roman"/>
          <w:szCs w:val="24"/>
          <w:lang w:val="en-US"/>
        </w:rPr>
        <w:t>. Mechanisms and spectra of antimicrobial action,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Synthetic antimicrobial agents. Sulfonamides: mechanisms and spectra of antimicrobial action of sulfonamides and co-</w:t>
      </w:r>
      <w:proofErr w:type="spellStart"/>
      <w:r w:rsidRPr="00CE7972">
        <w:rPr>
          <w:rFonts w:cs="Times New Roman"/>
          <w:szCs w:val="24"/>
          <w:lang w:val="en-US"/>
        </w:rPr>
        <w:t>trimoxazole</w:t>
      </w:r>
      <w:proofErr w:type="spellEnd"/>
      <w:r w:rsidRPr="00CE7972">
        <w:rPr>
          <w:rFonts w:cs="Times New Roman"/>
          <w:szCs w:val="24"/>
          <w:lang w:val="en-US"/>
        </w:rPr>
        <w:t>, indications and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Synthetic antimicrobial agents. Fluoroquinolones, </w:t>
      </w:r>
      <w:proofErr w:type="spellStart"/>
      <w:r w:rsidRPr="00CE7972">
        <w:rPr>
          <w:rFonts w:cs="Times New Roman"/>
          <w:szCs w:val="24"/>
          <w:lang w:val="en-US"/>
        </w:rPr>
        <w:t>nitrofurans</w:t>
      </w:r>
      <w:proofErr w:type="spellEnd"/>
      <w:r w:rsidRPr="00CE7972">
        <w:rPr>
          <w:rFonts w:cs="Times New Roman"/>
          <w:szCs w:val="24"/>
          <w:lang w:val="en-US"/>
        </w:rPr>
        <w:t xml:space="preserve"> and metronidazole. Mechanisms and spectra of antimicrobial action, indications for use and side effects. Example of drug prescription.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hd w:val="clear" w:color="auto" w:fill="F5F5F5"/>
        <w:spacing w:after="0" w:line="240" w:lineRule="auto"/>
        <w:ind w:left="-426" w:hanging="567"/>
        <w:jc w:val="both"/>
        <w:rPr>
          <w:rFonts w:eastAsia="Times New Roman" w:cs="Times New Roman"/>
          <w:szCs w:val="24"/>
          <w:lang w:val="en-US" w:eastAsia="ru-RU"/>
        </w:rPr>
      </w:pPr>
      <w:r>
        <w:rPr>
          <w:rFonts w:eastAsia="Times New Roman" w:cs="Times New Roman"/>
          <w:szCs w:val="24"/>
          <w:lang w:val="en-US" w:eastAsia="ru-RU"/>
        </w:rPr>
        <w:t xml:space="preserve">Anti-TB </w:t>
      </w:r>
      <w:r w:rsidRPr="00CE7972">
        <w:rPr>
          <w:rFonts w:eastAsia="Times New Roman" w:cs="Times New Roman"/>
          <w:szCs w:val="24"/>
          <w:lang w:val="en-US" w:eastAsia="ru-RU"/>
        </w:rPr>
        <w:t>drugs. Classification,</w:t>
      </w:r>
      <w:r>
        <w:rPr>
          <w:rFonts w:eastAsia="Times New Roman" w:cs="Times New Roman"/>
          <w:szCs w:val="24"/>
          <w:lang w:val="en-US" w:eastAsia="ru-RU"/>
        </w:rPr>
        <w:t xml:space="preserve"> mechanisms of </w:t>
      </w:r>
      <w:r w:rsidRPr="00CE7972">
        <w:rPr>
          <w:rFonts w:eastAsia="Times New Roman" w:cs="Times New Roman"/>
          <w:szCs w:val="24"/>
          <w:lang w:val="en-US" w:eastAsia="ru-RU"/>
        </w:rPr>
        <w:t xml:space="preserve">action, side effects. </w:t>
      </w:r>
      <w:r w:rsidRPr="00CE7972">
        <w:rPr>
          <w:rFonts w:cs="Times New Roman"/>
          <w:szCs w:val="24"/>
          <w:lang w:val="en-US"/>
        </w:rPr>
        <w:t>Prescribe isoniazid.</w:t>
      </w:r>
    </w:p>
    <w:p w:rsidR="00894F3E" w:rsidRPr="00CE7972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Antiviral drugs. Classification, mechanisms of antiviral action, features of application and side effects. Example of drug prescription.</w:t>
      </w:r>
    </w:p>
    <w:p w:rsidR="00894F3E" w:rsidRPr="00207A00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207A00">
        <w:rPr>
          <w:rFonts w:cs="Times New Roman"/>
          <w:szCs w:val="24"/>
          <w:lang w:val="en-US"/>
        </w:rPr>
        <w:t xml:space="preserve">Synthetic anticancer agents. Alkylating agents and antimetabolites. Mechanisms of action, side effects. </w:t>
      </w:r>
      <w:r w:rsidRPr="00CE7972">
        <w:rPr>
          <w:rFonts w:cs="Times New Roman"/>
          <w:szCs w:val="24"/>
          <w:lang w:val="en-US"/>
        </w:rPr>
        <w:t>Example of drug prescription.</w:t>
      </w:r>
    </w:p>
    <w:p w:rsidR="00894F3E" w:rsidRPr="00207A00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207A00">
        <w:rPr>
          <w:rFonts w:cs="Times New Roman"/>
          <w:szCs w:val="24"/>
          <w:lang w:val="en-US"/>
        </w:rPr>
        <w:t xml:space="preserve">Natural anticancer agents. Anticancer antibiotics, mitotic poisons, hormones and their antagonists. Mechanisms of action, </w:t>
      </w:r>
      <w:r w:rsidRPr="00CE7972">
        <w:rPr>
          <w:rFonts w:cs="Times New Roman"/>
          <w:szCs w:val="24"/>
          <w:lang w:val="en-US"/>
        </w:rPr>
        <w:t>side effects</w:t>
      </w:r>
      <w:r w:rsidRPr="00207A00">
        <w:rPr>
          <w:rFonts w:cs="Times New Roman"/>
          <w:szCs w:val="24"/>
          <w:lang w:val="en-US"/>
        </w:rPr>
        <w:t>.</w:t>
      </w:r>
      <w:r w:rsidRPr="00CE7972">
        <w:rPr>
          <w:rFonts w:cs="Times New Roman"/>
          <w:szCs w:val="24"/>
          <w:lang w:val="en-US"/>
        </w:rPr>
        <w:t xml:space="preserve"> Example of drug prescription.</w:t>
      </w:r>
    </w:p>
    <w:p w:rsidR="00894F3E" w:rsidRPr="00207A00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207A00">
        <w:rPr>
          <w:rFonts w:cs="Times New Roman"/>
          <w:szCs w:val="24"/>
          <w:lang w:val="en-US"/>
        </w:rPr>
        <w:t>Targeted anticancer drugs. Tyrosine kinase inhibitors, monoclonal antibodies (MABs): mechanism of action.</w:t>
      </w:r>
      <w:r w:rsidRPr="00CE7972">
        <w:rPr>
          <w:rFonts w:cs="Times New Roman"/>
          <w:szCs w:val="24"/>
          <w:lang w:val="en-US"/>
        </w:rPr>
        <w:t xml:space="preserve"> Example of drug prescription.</w:t>
      </w:r>
    </w:p>
    <w:p w:rsidR="00894F3E" w:rsidRPr="001D4849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207A00">
        <w:rPr>
          <w:rFonts w:cs="Times New Roman"/>
          <w:szCs w:val="24"/>
          <w:lang w:val="en-US"/>
        </w:rPr>
        <w:t>Anti-protozoal agents. Classification, mechanisms of antiprotozoal action and side effects.</w:t>
      </w:r>
      <w:r w:rsidRPr="00CE7972">
        <w:rPr>
          <w:rFonts w:cs="Times New Roman"/>
          <w:szCs w:val="24"/>
          <w:lang w:val="en-US"/>
        </w:rPr>
        <w:t xml:space="preserve"> Example of drug prescription.</w:t>
      </w:r>
    </w:p>
    <w:p w:rsidR="00894F3E" w:rsidRPr="001D4849" w:rsidRDefault="00894F3E" w:rsidP="00894F3E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1D4849">
        <w:rPr>
          <w:rFonts w:cs="Times New Roman"/>
          <w:szCs w:val="24"/>
          <w:lang w:val="en-US"/>
        </w:rPr>
        <w:t xml:space="preserve">Inhibitor-protected cephalosporin. Example of drug prescription. </w:t>
      </w:r>
      <w:r w:rsidRPr="00CE7972">
        <w:rPr>
          <w:rFonts w:cs="Times New Roman"/>
          <w:szCs w:val="24"/>
          <w:lang w:val="en-US"/>
        </w:rPr>
        <w:t>Mechanisms of antimicrobial action, antimicrobial spectra, side effects.</w:t>
      </w:r>
    </w:p>
    <w:p w:rsidR="00894F3E" w:rsidRPr="000B658D" w:rsidRDefault="00894F3E" w:rsidP="000B658D">
      <w:pPr>
        <w:pStyle w:val="a4"/>
        <w:numPr>
          <w:ilvl w:val="0"/>
          <w:numId w:val="4"/>
        </w:numPr>
        <w:spacing w:after="0" w:line="240" w:lineRule="auto"/>
        <w:ind w:left="-426" w:hanging="567"/>
        <w:jc w:val="both"/>
        <w:rPr>
          <w:rFonts w:cs="Times New Roman"/>
          <w:szCs w:val="24"/>
          <w:lang w:val="en-US"/>
        </w:rPr>
      </w:pPr>
      <w:r w:rsidRPr="001D4849">
        <w:rPr>
          <w:rFonts w:cs="Times New Roman"/>
          <w:szCs w:val="24"/>
          <w:lang w:val="en-US"/>
        </w:rPr>
        <w:t>Sodium-glucose trans</w:t>
      </w:r>
      <w:r>
        <w:rPr>
          <w:rFonts w:cs="Times New Roman"/>
          <w:szCs w:val="24"/>
          <w:lang w:val="en-US"/>
        </w:rPr>
        <w:t>porter inhibitor-2</w:t>
      </w:r>
      <w:r w:rsidRPr="001D4849">
        <w:rPr>
          <w:rFonts w:cs="Times New Roman"/>
          <w:szCs w:val="24"/>
          <w:lang w:val="en-US"/>
        </w:rPr>
        <w:t>. Example of drug prescription</w:t>
      </w:r>
      <w:r>
        <w:rPr>
          <w:rFonts w:cs="Times New Roman"/>
          <w:szCs w:val="24"/>
          <w:lang w:val="en-US"/>
        </w:rPr>
        <w:t>. P</w:t>
      </w:r>
      <w:r w:rsidRPr="001D4849">
        <w:rPr>
          <w:rFonts w:cs="Times New Roman"/>
          <w:szCs w:val="24"/>
          <w:lang w:val="en-US"/>
        </w:rPr>
        <w:t xml:space="preserve">harmacological characteristic of the drugs used </w:t>
      </w:r>
      <w:r>
        <w:rPr>
          <w:rFonts w:cs="Times New Roman"/>
          <w:szCs w:val="24"/>
          <w:lang w:val="en-US"/>
        </w:rPr>
        <w:t>for</w:t>
      </w:r>
      <w:r w:rsidRPr="001D4849">
        <w:rPr>
          <w:rFonts w:cs="Times New Roman"/>
          <w:szCs w:val="24"/>
          <w:lang w:val="en-US"/>
        </w:rPr>
        <w:t xml:space="preserve"> CHF</w:t>
      </w:r>
      <w:r>
        <w:rPr>
          <w:rFonts w:cs="Times New Roman"/>
          <w:szCs w:val="24"/>
          <w:lang w:val="en-US"/>
        </w:rPr>
        <w:t>.</w:t>
      </w:r>
      <w:bookmarkStart w:id="0" w:name="_GoBack"/>
      <w:bookmarkEnd w:id="0"/>
    </w:p>
    <w:sectPr w:rsidR="00894F3E" w:rsidRPr="000B658D" w:rsidSect="0048497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C740B"/>
    <w:multiLevelType w:val="hybridMultilevel"/>
    <w:tmpl w:val="26280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7293E"/>
    <w:multiLevelType w:val="hybridMultilevel"/>
    <w:tmpl w:val="D862C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31CB6"/>
    <w:multiLevelType w:val="hybridMultilevel"/>
    <w:tmpl w:val="2BEA1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137DA"/>
    <w:multiLevelType w:val="hybridMultilevel"/>
    <w:tmpl w:val="C3948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38A6"/>
    <w:rsid w:val="000B658D"/>
    <w:rsid w:val="00127F24"/>
    <w:rsid w:val="001738A6"/>
    <w:rsid w:val="00301054"/>
    <w:rsid w:val="00355219"/>
    <w:rsid w:val="00484978"/>
    <w:rsid w:val="00553B81"/>
    <w:rsid w:val="005A1323"/>
    <w:rsid w:val="006416A6"/>
    <w:rsid w:val="0068246A"/>
    <w:rsid w:val="00712CC6"/>
    <w:rsid w:val="00746CA3"/>
    <w:rsid w:val="007F2AE2"/>
    <w:rsid w:val="00847668"/>
    <w:rsid w:val="00865952"/>
    <w:rsid w:val="00894F3E"/>
    <w:rsid w:val="008A378F"/>
    <w:rsid w:val="008B0781"/>
    <w:rsid w:val="009F28CD"/>
    <w:rsid w:val="00A37857"/>
    <w:rsid w:val="00AA106B"/>
    <w:rsid w:val="00AE7FD2"/>
    <w:rsid w:val="00D06241"/>
    <w:rsid w:val="00D27E7F"/>
    <w:rsid w:val="00D535FB"/>
    <w:rsid w:val="00E55799"/>
    <w:rsid w:val="00F059AF"/>
    <w:rsid w:val="00F7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FF945-99A6-43CE-91E8-7F7A2800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8A6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6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basedOn w:val="a0"/>
    <w:rsid w:val="00AA106B"/>
  </w:style>
  <w:style w:type="paragraph" w:styleId="a4">
    <w:name w:val="List Paragraph"/>
    <w:basedOn w:val="a"/>
    <w:uiPriority w:val="34"/>
    <w:qFormat/>
    <w:rsid w:val="00894F3E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1663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Мед. фак урукова 11</cp:lastModifiedBy>
  <cp:revision>3</cp:revision>
  <cp:lastPrinted>2026-09-17T07:33:00Z</cp:lastPrinted>
  <dcterms:created xsi:type="dcterms:W3CDTF">2026-09-17T07:33:00Z</dcterms:created>
  <dcterms:modified xsi:type="dcterms:W3CDTF">2026-10-08T10:14:00Z</dcterms:modified>
</cp:coreProperties>
</file>