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FC3" w:rsidRPr="00400A10" w:rsidRDefault="00EC3C2A" w:rsidP="009D6FC3">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D6FC3" w:rsidRPr="00400A10">
        <w:rPr>
          <w:rFonts w:ascii="Times New Roman" w:hAnsi="Times New Roman" w:cs="Times New Roman"/>
          <w:b/>
          <w:sz w:val="24"/>
          <w:szCs w:val="24"/>
        </w:rPr>
        <w:t>Перечень экзамена</w:t>
      </w:r>
      <w:r w:rsidR="00400A10">
        <w:rPr>
          <w:rFonts w:ascii="Times New Roman" w:hAnsi="Times New Roman" w:cs="Times New Roman"/>
          <w:b/>
          <w:sz w:val="24"/>
          <w:szCs w:val="24"/>
        </w:rPr>
        <w:t xml:space="preserve">ционных вопросов по дисциплине </w:t>
      </w:r>
      <w:r w:rsidR="009D6FC3" w:rsidRPr="00400A10">
        <w:rPr>
          <w:rFonts w:ascii="Times New Roman" w:hAnsi="Times New Roman" w:cs="Times New Roman"/>
          <w:b/>
          <w:sz w:val="24"/>
          <w:szCs w:val="24"/>
        </w:rPr>
        <w:t>«</w:t>
      </w:r>
      <w:proofErr w:type="gramStart"/>
      <w:r w:rsidR="009D6FC3" w:rsidRPr="00400A10">
        <w:rPr>
          <w:rFonts w:ascii="Times New Roman" w:hAnsi="Times New Roman" w:cs="Times New Roman"/>
          <w:b/>
          <w:sz w:val="24"/>
          <w:szCs w:val="24"/>
        </w:rPr>
        <w:t xml:space="preserve">Биохимия»   </w:t>
      </w:r>
      <w:proofErr w:type="gramEnd"/>
      <w:r w:rsidR="009D6FC3" w:rsidRPr="00400A10">
        <w:rPr>
          <w:rFonts w:ascii="Times New Roman" w:hAnsi="Times New Roman" w:cs="Times New Roman"/>
          <w:b/>
          <w:sz w:val="24"/>
          <w:szCs w:val="24"/>
        </w:rPr>
        <w:t xml:space="preserve">                                 для студентов </w:t>
      </w:r>
      <w:r w:rsidR="009D6FC3" w:rsidRPr="00400A10">
        <w:rPr>
          <w:rFonts w:ascii="Times New Roman" w:hAnsi="Times New Roman" w:cs="Times New Roman"/>
          <w:b/>
          <w:sz w:val="24"/>
          <w:szCs w:val="24"/>
          <w:lang w:val="en-US"/>
        </w:rPr>
        <w:t>II</w:t>
      </w:r>
      <w:r w:rsidR="009D6FC3" w:rsidRPr="00400A10">
        <w:rPr>
          <w:rFonts w:ascii="Times New Roman" w:hAnsi="Times New Roman" w:cs="Times New Roman"/>
          <w:b/>
          <w:sz w:val="24"/>
          <w:szCs w:val="24"/>
        </w:rPr>
        <w:t xml:space="preserve"> курса, обучающих</w:t>
      </w:r>
      <w:r w:rsidR="00400A10">
        <w:rPr>
          <w:rFonts w:ascii="Times New Roman" w:hAnsi="Times New Roman" w:cs="Times New Roman"/>
          <w:b/>
          <w:sz w:val="24"/>
          <w:szCs w:val="24"/>
        </w:rPr>
        <w:t xml:space="preserve">ся на английском языке  </w:t>
      </w:r>
      <w:r w:rsidR="00792C55">
        <w:rPr>
          <w:rFonts w:ascii="Times New Roman" w:hAnsi="Times New Roman" w:cs="Times New Roman"/>
          <w:b/>
          <w:sz w:val="24"/>
          <w:szCs w:val="24"/>
        </w:rPr>
        <w:t xml:space="preserve">                                                     </w:t>
      </w:r>
      <w:r w:rsidR="009D6FC3" w:rsidRPr="00400A10">
        <w:rPr>
          <w:rFonts w:ascii="Times New Roman" w:hAnsi="Times New Roman" w:cs="Times New Roman"/>
          <w:b/>
          <w:sz w:val="24"/>
          <w:szCs w:val="24"/>
        </w:rPr>
        <w:t>п</w:t>
      </w:r>
      <w:r w:rsidR="00C449E5">
        <w:rPr>
          <w:rFonts w:ascii="Times New Roman" w:hAnsi="Times New Roman" w:cs="Times New Roman"/>
          <w:b/>
          <w:sz w:val="24"/>
          <w:szCs w:val="24"/>
        </w:rPr>
        <w:t>о специальности «Лечебное дело»</w:t>
      </w:r>
    </w:p>
    <w:p w:rsidR="00093326" w:rsidRPr="00400A10" w:rsidRDefault="00093326" w:rsidP="00093326">
      <w:pPr>
        <w:spacing w:after="0"/>
        <w:jc w:val="center"/>
        <w:rPr>
          <w:rFonts w:ascii="Times New Roman" w:hAnsi="Times New Roman" w:cs="Times New Roman"/>
          <w:sz w:val="24"/>
          <w:szCs w:val="24"/>
          <w:lang w:val="en-US"/>
        </w:rPr>
      </w:pPr>
      <w:r w:rsidRPr="00400A10">
        <w:rPr>
          <w:rFonts w:ascii="Times New Roman" w:hAnsi="Times New Roman" w:cs="Times New Roman"/>
          <w:sz w:val="24"/>
          <w:szCs w:val="24"/>
          <w:lang w:val="en-US"/>
        </w:rPr>
        <w:t>The list of questions for the exam on "Biochemistry"</w:t>
      </w:r>
    </w:p>
    <w:p w:rsidR="0056366F" w:rsidRPr="00400A10" w:rsidRDefault="00093326" w:rsidP="00400A10">
      <w:pPr>
        <w:spacing w:after="0"/>
        <w:jc w:val="center"/>
        <w:rPr>
          <w:rFonts w:ascii="Times New Roman" w:hAnsi="Times New Roman" w:cs="Times New Roman"/>
          <w:sz w:val="24"/>
          <w:szCs w:val="24"/>
          <w:lang w:val="en-US"/>
        </w:rPr>
      </w:pPr>
      <w:proofErr w:type="gramStart"/>
      <w:r w:rsidRPr="00400A10">
        <w:rPr>
          <w:rFonts w:ascii="Times New Roman" w:hAnsi="Times New Roman" w:cs="Times New Roman"/>
          <w:sz w:val="24"/>
          <w:szCs w:val="24"/>
          <w:lang w:val="en-US"/>
        </w:rPr>
        <w:t>for</w:t>
      </w:r>
      <w:proofErr w:type="gramEnd"/>
      <w:r w:rsidRPr="00400A10">
        <w:rPr>
          <w:rFonts w:ascii="Times New Roman" w:hAnsi="Times New Roman" w:cs="Times New Roman"/>
          <w:sz w:val="24"/>
          <w:szCs w:val="24"/>
          <w:lang w:val="en-US"/>
        </w:rPr>
        <w:t xml:space="preserve"> 2nd-year students specialty "General Medicine»</w:t>
      </w:r>
    </w:p>
    <w:p w:rsidR="00400A10" w:rsidRPr="00400A10" w:rsidRDefault="00400A10" w:rsidP="00400A10">
      <w:pPr>
        <w:spacing w:after="0"/>
        <w:jc w:val="center"/>
        <w:rPr>
          <w:rFonts w:ascii="Times New Roman" w:hAnsi="Times New Roman" w:cs="Times New Roman"/>
          <w:sz w:val="24"/>
          <w:szCs w:val="24"/>
          <w:lang w:val="en-US"/>
        </w:rPr>
      </w:pP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Amino acids: classification, structure, general properties, biologic function.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and function of amino acids with a polar (uncharged) radical. Chemical modification of amino acid radicals and the role of these changes in the regulation of the functional activity of proteins.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Structure and function of amino acids with a nonpolar (hydrophobic) radical, the role of these amino acids in the formation of various levels of the structural organization of proteins.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Structure and function of amino acids with a polar (positively charged) radical. The role of histidine radicals in hemoglobin.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Levels of structural organization of proteins. Primary and secondary structure of proteins. The function of a protein depends on its amino acid sequence. Sickle-cell anemia.</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Tertiary and quaternary structure of proteins. Intramolecular interactions ensure their formation. Denaturation and renaturation.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Write the structure of the </w:t>
      </w:r>
      <w:proofErr w:type="spellStart"/>
      <w:r w:rsidRPr="00400A10">
        <w:rPr>
          <w:rFonts w:ascii="Times New Roman" w:hAnsi="Times New Roman" w:cs="Times New Roman"/>
          <w:sz w:val="24"/>
          <w:szCs w:val="24"/>
          <w:lang w:val="en-US"/>
        </w:rPr>
        <w:t>pentapeptide</w:t>
      </w:r>
      <w:proofErr w:type="spellEnd"/>
      <w:r w:rsidRPr="00400A10">
        <w:rPr>
          <w:rFonts w:ascii="Times New Roman" w:hAnsi="Times New Roman" w:cs="Times New Roman"/>
          <w:sz w:val="24"/>
          <w:szCs w:val="24"/>
          <w:lang w:val="en-US"/>
        </w:rPr>
        <w:t xml:space="preserve"> of the following composition: fen-pro-asp-</w:t>
      </w:r>
      <w:proofErr w:type="spellStart"/>
      <w:r w:rsidRPr="00400A10">
        <w:rPr>
          <w:rFonts w:ascii="Times New Roman" w:hAnsi="Times New Roman" w:cs="Times New Roman"/>
          <w:sz w:val="24"/>
          <w:szCs w:val="24"/>
          <w:lang w:val="en-US"/>
        </w:rPr>
        <w:t>cys</w:t>
      </w:r>
      <w:proofErr w:type="spellEnd"/>
      <w:r w:rsidRPr="00400A10">
        <w:rPr>
          <w:rFonts w:ascii="Times New Roman" w:hAnsi="Times New Roman" w:cs="Times New Roman"/>
          <w:sz w:val="24"/>
          <w:szCs w:val="24"/>
          <w:lang w:val="en-US"/>
        </w:rPr>
        <w:t>-val. Determine the charge of the peptide at pH=7.0; 1.5; 12.</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The role of proteins in the human body, classification of proteins by complexity, shape and function. </w:t>
      </w:r>
      <w:r w:rsidR="002F07E6" w:rsidRPr="00400A10">
        <w:rPr>
          <w:rFonts w:ascii="Times New Roman" w:hAnsi="Times New Roman" w:cs="Times New Roman"/>
          <w:sz w:val="24"/>
          <w:szCs w:val="24"/>
          <w:lang w:val="en-US"/>
        </w:rPr>
        <w:t>Give examples.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Biologically active peptides: structure and functions. </w:t>
      </w:r>
      <w:r w:rsidR="002F07E6" w:rsidRPr="00400A10">
        <w:rPr>
          <w:rFonts w:ascii="Times New Roman" w:hAnsi="Times New Roman" w:cs="Times New Roman"/>
          <w:sz w:val="24"/>
          <w:szCs w:val="24"/>
          <w:lang w:val="en-US"/>
        </w:rPr>
        <w:t>Give examples.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and function of nitrogenous bases, nucleosides, and nucleotides. Participation in the regulation of metabolism (secondary messengers - cGMP, </w:t>
      </w:r>
      <w:proofErr w:type="spellStart"/>
      <w:r w:rsidRPr="00400A10">
        <w:rPr>
          <w:rFonts w:ascii="Times New Roman" w:hAnsi="Times New Roman" w:cs="Times New Roman"/>
          <w:sz w:val="24"/>
          <w:szCs w:val="24"/>
          <w:lang w:val="en-US"/>
        </w:rPr>
        <w:t>cAMP</w:t>
      </w:r>
      <w:proofErr w:type="spellEnd"/>
      <w:r w:rsidRPr="00400A10">
        <w:rPr>
          <w:rFonts w:ascii="Times New Roman" w:hAnsi="Times New Roman" w:cs="Times New Roman"/>
          <w:sz w:val="24"/>
          <w:szCs w:val="24"/>
          <w:lang w:val="en-US"/>
        </w:rPr>
        <w:t>), coenzyme function (NAD+, NADP+, FAD, CoA).</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DNA </w:t>
      </w:r>
      <w:proofErr w:type="spellStart"/>
      <w:r w:rsidRPr="00400A10">
        <w:rPr>
          <w:rFonts w:ascii="Times New Roman" w:hAnsi="Times New Roman" w:cs="Times New Roman"/>
          <w:sz w:val="24"/>
          <w:szCs w:val="24"/>
          <w:lang w:val="en-US"/>
        </w:rPr>
        <w:t>sructure</w:t>
      </w:r>
      <w:proofErr w:type="spellEnd"/>
      <w:r w:rsidRPr="00400A10">
        <w:rPr>
          <w:rFonts w:ascii="Times New Roman" w:hAnsi="Times New Roman" w:cs="Times New Roman"/>
          <w:sz w:val="24"/>
          <w:szCs w:val="24"/>
          <w:lang w:val="en-US"/>
        </w:rPr>
        <w:t xml:space="preserve"> and function. Secondary structure of DNA. Watson and Crick model. Physical and chemical properties (melting point, absorption of ultraviolet radiation, spatial organization). </w:t>
      </w:r>
    </w:p>
    <w:p w:rsidR="0056366F" w:rsidRPr="002F07E6"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Classification of enzymes. Give examples of reactions from metabolism characteristic of each class. </w:t>
      </w:r>
    </w:p>
    <w:p w:rsidR="002F07E6" w:rsidRPr="00400A10" w:rsidRDefault="002F07E6" w:rsidP="0056366F">
      <w:pPr>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Enzyme inhibition. Categories of enzyme inhibition. </w:t>
      </w:r>
      <w:r w:rsidRPr="00400A10">
        <w:rPr>
          <w:rFonts w:ascii="Times New Roman" w:hAnsi="Times New Roman" w:cs="Times New Roman"/>
          <w:sz w:val="24"/>
          <w:szCs w:val="24"/>
          <w:lang w:val="en-US"/>
        </w:rPr>
        <w:t>Give examples.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Rate of enzymatic reactions on the concentration of substrate, temperature, pH of enzyme (draw). </w:t>
      </w:r>
      <w:proofErr w:type="spellStart"/>
      <w:r w:rsidRPr="00400A10">
        <w:rPr>
          <w:rFonts w:ascii="Times New Roman" w:hAnsi="Times New Roman" w:cs="Times New Roman"/>
          <w:sz w:val="24"/>
          <w:szCs w:val="24"/>
          <w:lang w:val="en-US"/>
        </w:rPr>
        <w:t>Michaelis</w:t>
      </w:r>
      <w:proofErr w:type="spellEnd"/>
      <w:r w:rsidRPr="00400A10">
        <w:rPr>
          <w:rFonts w:ascii="Times New Roman" w:hAnsi="Times New Roman" w:cs="Times New Roman"/>
          <w:sz w:val="24"/>
          <w:szCs w:val="24"/>
          <w:lang w:val="en-US"/>
        </w:rPr>
        <w:t xml:space="preserve"> constant (Km).</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Simple and complex enzymes, zymogens, isoenzymes. Give examples.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Structure and function of active and allosteric centers of enzymes. Factors determining the catalytic activity of enzymes.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and function of fat-soluble vitamins: A, D, E, K.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Structure and function of water-soluble vitamins: B1, B2, B3, B5, B6.</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and function of water-soluble vitamins: B12, B9, </w:t>
      </w:r>
      <w:r w:rsidRPr="00400A10">
        <w:rPr>
          <w:rFonts w:ascii="Times New Roman" w:hAnsi="Times New Roman" w:cs="Times New Roman"/>
          <w:sz w:val="24"/>
          <w:szCs w:val="24"/>
        </w:rPr>
        <w:t>Н</w:t>
      </w:r>
      <w:r w:rsidRPr="00400A10">
        <w:rPr>
          <w:rFonts w:ascii="Times New Roman" w:hAnsi="Times New Roman" w:cs="Times New Roman"/>
          <w:sz w:val="24"/>
          <w:szCs w:val="24"/>
          <w:lang w:val="en-US"/>
        </w:rPr>
        <w:t xml:space="preserve">, </w:t>
      </w:r>
      <w:r w:rsidRPr="00400A10">
        <w:rPr>
          <w:rFonts w:ascii="Times New Roman" w:hAnsi="Times New Roman" w:cs="Times New Roman"/>
          <w:sz w:val="24"/>
          <w:szCs w:val="24"/>
        </w:rPr>
        <w:t>С</w:t>
      </w:r>
      <w:r w:rsidRPr="00400A10">
        <w:rPr>
          <w:rFonts w:ascii="Times New Roman" w:hAnsi="Times New Roman" w:cs="Times New Roman"/>
          <w:sz w:val="24"/>
          <w:szCs w:val="24"/>
          <w:lang w:val="en-US"/>
        </w:rPr>
        <w:t xml:space="preserve">, </w:t>
      </w:r>
      <w:r w:rsidRPr="00400A10">
        <w:rPr>
          <w:rFonts w:ascii="Times New Roman" w:hAnsi="Times New Roman" w:cs="Times New Roman"/>
          <w:sz w:val="24"/>
          <w:szCs w:val="24"/>
        </w:rPr>
        <w:t>Р</w:t>
      </w:r>
      <w:r w:rsidRPr="00400A10">
        <w:rPr>
          <w:rFonts w:ascii="Times New Roman" w:hAnsi="Times New Roman" w:cs="Times New Roman"/>
          <w:sz w:val="24"/>
          <w:szCs w:val="24"/>
          <w:lang w:val="en-US"/>
        </w:rPr>
        <w:t>.</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of the respiratory chain. Mitchell's </w:t>
      </w:r>
      <w:proofErr w:type="spellStart"/>
      <w:r w:rsidRPr="00400A10">
        <w:rPr>
          <w:rFonts w:ascii="Times New Roman" w:hAnsi="Times New Roman" w:cs="Times New Roman"/>
          <w:sz w:val="24"/>
          <w:szCs w:val="24"/>
          <w:lang w:val="en-US"/>
        </w:rPr>
        <w:t>chemiosmotic</w:t>
      </w:r>
      <w:proofErr w:type="spellEnd"/>
      <w:r w:rsidRPr="00400A10">
        <w:rPr>
          <w:rFonts w:ascii="Times New Roman" w:hAnsi="Times New Roman" w:cs="Times New Roman"/>
          <w:sz w:val="24"/>
          <w:szCs w:val="24"/>
          <w:lang w:val="en-US"/>
        </w:rPr>
        <w:t xml:space="preserve"> hypothesis.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t>Enzymopathologies</w:t>
      </w:r>
      <w:proofErr w:type="spellEnd"/>
      <w:r w:rsidRPr="00400A10">
        <w:rPr>
          <w:rFonts w:ascii="Times New Roman" w:hAnsi="Times New Roman" w:cs="Times New Roman"/>
          <w:sz w:val="24"/>
          <w:szCs w:val="24"/>
          <w:lang w:val="en-US"/>
        </w:rPr>
        <w:t xml:space="preserve"> (hereditary, acquired) and methods of their correction, enzyme diagnostics, enzyme therapy.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Electron transport chain: structure and biological role. Mitchell's </w:t>
      </w:r>
      <w:proofErr w:type="spellStart"/>
      <w:r w:rsidRPr="00400A10">
        <w:rPr>
          <w:rFonts w:ascii="Times New Roman" w:hAnsi="Times New Roman" w:cs="Times New Roman"/>
          <w:sz w:val="24"/>
          <w:szCs w:val="24"/>
          <w:lang w:val="en-US"/>
        </w:rPr>
        <w:t>chemiosmotic</w:t>
      </w:r>
      <w:proofErr w:type="spellEnd"/>
      <w:r w:rsidRPr="00400A10">
        <w:rPr>
          <w:rFonts w:ascii="Times New Roman" w:hAnsi="Times New Roman" w:cs="Times New Roman"/>
          <w:sz w:val="24"/>
          <w:szCs w:val="24"/>
          <w:lang w:val="en-US"/>
        </w:rPr>
        <w:t xml:space="preserve"> hypothesis</w:t>
      </w:r>
      <w:r w:rsidRPr="00400A10">
        <w:rPr>
          <w:rFonts w:ascii="Times New Roman" w:hAnsi="Times New Roman" w:cs="Times New Roman"/>
          <w:sz w:val="24"/>
          <w:szCs w:val="24"/>
        </w:rPr>
        <w:t>.</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Krebs cycle: localization, enzymes and coenzymes, regulation, bioenergetics of the process. The relationship between the Krebs cycle and the Electron transport chain.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Structure, classification and role of carbohydrates in the body.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Digestion in the gastrointestinal tract, absorption of hydrolysis products.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Glycolysis in conditions of normal oxygen content: localization, stages, reactions, enzymes and coenzymes, bioenergetics, significance for the body.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Gluconeogenesis: substrates, cellular localization, reactions, enzymes and coenzymes, regulation, significance for the body (consider the reaction of gluconeogenesis from lactate).</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lastRenderedPageBreak/>
        <w:t>Glycogenolysis</w:t>
      </w:r>
      <w:proofErr w:type="spellEnd"/>
      <w:r w:rsidRPr="00400A10">
        <w:rPr>
          <w:rFonts w:ascii="Times New Roman" w:hAnsi="Times New Roman" w:cs="Times New Roman"/>
          <w:sz w:val="24"/>
          <w:szCs w:val="24"/>
          <w:lang w:val="en-US"/>
        </w:rPr>
        <w:t xml:space="preserve"> in the liver:  reactions, enzymes, regulation, significance for the body. The role of the liver in maintaining normal blood glucose levels.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Anaerobic glycolysis: localization, stages, reactions, enzymes and coenzymes, bioenergetics of the process, significance for the body. Features of glycolysis in erythrocytes.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Glycolysis in hypoxia: localization, stages, reactions, enzymes and coenzymes, bioenergetics of the process, significance for the body.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The pentose phosphate pathway: localization of the process, reactions, enzymes and coenzymes, regulation, significance for the body, features in different organs.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Hereditary pathologies of carbohydrate metabolism: </w:t>
      </w:r>
      <w:proofErr w:type="spellStart"/>
      <w:r w:rsidRPr="00400A10">
        <w:rPr>
          <w:rFonts w:ascii="Times New Roman" w:hAnsi="Times New Roman" w:cs="Times New Roman"/>
          <w:sz w:val="24"/>
          <w:szCs w:val="24"/>
          <w:lang w:val="en-US"/>
        </w:rPr>
        <w:t>glycogenoses</w:t>
      </w:r>
      <w:proofErr w:type="spellEnd"/>
      <w:r w:rsidRPr="00400A10">
        <w:rPr>
          <w:rFonts w:ascii="Times New Roman" w:hAnsi="Times New Roman" w:cs="Times New Roman"/>
          <w:sz w:val="24"/>
          <w:szCs w:val="24"/>
          <w:lang w:val="en-US"/>
        </w:rPr>
        <w:t xml:space="preserve">, </w:t>
      </w:r>
      <w:proofErr w:type="spellStart"/>
      <w:r w:rsidRPr="00400A10">
        <w:rPr>
          <w:rFonts w:ascii="Times New Roman" w:hAnsi="Times New Roman" w:cs="Times New Roman"/>
          <w:sz w:val="24"/>
          <w:szCs w:val="24"/>
          <w:lang w:val="en-US"/>
        </w:rPr>
        <w:t>fructosuria</w:t>
      </w:r>
      <w:proofErr w:type="spellEnd"/>
      <w:r w:rsidRPr="00400A10">
        <w:rPr>
          <w:rFonts w:ascii="Times New Roman" w:hAnsi="Times New Roman" w:cs="Times New Roman"/>
          <w:sz w:val="24"/>
          <w:szCs w:val="24"/>
          <w:lang w:val="en-US"/>
        </w:rPr>
        <w:t xml:space="preserve">, </w:t>
      </w:r>
      <w:proofErr w:type="spellStart"/>
      <w:r w:rsidRPr="00400A10">
        <w:rPr>
          <w:rFonts w:ascii="Times New Roman" w:hAnsi="Times New Roman" w:cs="Times New Roman"/>
          <w:sz w:val="24"/>
          <w:szCs w:val="24"/>
          <w:lang w:val="en-US"/>
        </w:rPr>
        <w:t>galactosemia</w:t>
      </w:r>
      <w:proofErr w:type="spellEnd"/>
      <w:r w:rsidRPr="00400A10">
        <w:rPr>
          <w:rFonts w:ascii="Times New Roman" w:hAnsi="Times New Roman" w:cs="Times New Roman"/>
          <w:sz w:val="24"/>
          <w:szCs w:val="24"/>
          <w:lang w:val="en-US"/>
        </w:rPr>
        <w:t>, lactose intolerance, etc.</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Lipids: classification, structure, </w:t>
      </w:r>
      <w:proofErr w:type="spellStart"/>
      <w:r w:rsidRPr="00400A10">
        <w:rPr>
          <w:rFonts w:ascii="Times New Roman" w:hAnsi="Times New Roman" w:cs="Times New Roman"/>
          <w:sz w:val="24"/>
          <w:szCs w:val="24"/>
          <w:lang w:val="en-US"/>
        </w:rPr>
        <w:t>physico</w:t>
      </w:r>
      <w:proofErr w:type="spellEnd"/>
      <w:r w:rsidRPr="00400A10">
        <w:rPr>
          <w:rFonts w:ascii="Times New Roman" w:hAnsi="Times New Roman" w:cs="Times New Roman"/>
          <w:sz w:val="24"/>
          <w:szCs w:val="24"/>
          <w:lang w:val="en-US"/>
        </w:rPr>
        <w:t>-chemical properties, biological role. Digestion of lipids in the gastrointestinal tract and the role of bile acids in this process.</w:t>
      </w:r>
    </w:p>
    <w:p w:rsidR="0056366F" w:rsidRPr="00400A10" w:rsidRDefault="0056366F" w:rsidP="0056366F">
      <w:pPr>
        <w:pStyle w:val="a4"/>
        <w:numPr>
          <w:ilvl w:val="0"/>
          <w:numId w:val="2"/>
        </w:numPr>
        <w:spacing w:before="0" w:beforeAutospacing="0" w:after="0" w:afterAutospacing="0" w:line="245" w:lineRule="auto"/>
        <w:rPr>
          <w:color w:val="000000"/>
          <w:lang w:val="en-US"/>
        </w:rPr>
      </w:pPr>
      <w:r w:rsidRPr="00400A10">
        <w:rPr>
          <w:color w:val="000000"/>
          <w:lang w:val="en-US"/>
        </w:rPr>
        <w:t>Transport forms of lipids: formation,</w:t>
      </w:r>
      <w:r w:rsidRPr="00400A10">
        <w:rPr>
          <w:lang w:val="en-US"/>
        </w:rPr>
        <w:t xml:space="preserve"> structure, classification, role</w:t>
      </w:r>
      <w:r w:rsidRPr="00400A10">
        <w:rPr>
          <w:color w:val="000000"/>
          <w:lang w:val="en-US"/>
        </w:rPr>
        <w:t xml:space="preserve"> and their subsequent disposal.</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gramStart"/>
      <w:r w:rsidRPr="00400A10">
        <w:rPr>
          <w:rFonts w:ascii="Times New Roman" w:hAnsi="Times New Roman" w:cs="Times New Roman"/>
          <w:sz w:val="24"/>
          <w:szCs w:val="24"/>
          <w:lang w:val="en-US"/>
        </w:rPr>
        <w:t>β-Oxidation</w:t>
      </w:r>
      <w:proofErr w:type="gramEnd"/>
      <w:r w:rsidRPr="00400A10">
        <w:rPr>
          <w:rFonts w:ascii="Times New Roman" w:hAnsi="Times New Roman" w:cs="Times New Roman"/>
          <w:sz w:val="24"/>
          <w:szCs w:val="24"/>
          <w:lang w:val="en-US"/>
        </w:rPr>
        <w:t xml:space="preserve"> of saturated fatty acids with an even number of carbon atoms (on the example of  palmitate oxidation).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Synthesis of </w:t>
      </w:r>
      <w:proofErr w:type="spellStart"/>
      <w:r w:rsidRPr="00400A10">
        <w:rPr>
          <w:rFonts w:ascii="Times New Roman" w:hAnsi="Times New Roman" w:cs="Times New Roman"/>
          <w:sz w:val="24"/>
          <w:szCs w:val="24"/>
          <w:lang w:val="en-US"/>
        </w:rPr>
        <w:t>triacylglycerols</w:t>
      </w:r>
      <w:proofErr w:type="spellEnd"/>
      <w:r w:rsidRPr="00400A10">
        <w:rPr>
          <w:rFonts w:ascii="Times New Roman" w:hAnsi="Times New Roman" w:cs="Times New Roman"/>
          <w:sz w:val="24"/>
          <w:szCs w:val="24"/>
          <w:lang w:val="en-US"/>
        </w:rPr>
        <w:t xml:space="preserve"> and </w:t>
      </w:r>
      <w:proofErr w:type="spellStart"/>
      <w:proofErr w:type="gramStart"/>
      <w:r w:rsidRPr="00400A10">
        <w:rPr>
          <w:rFonts w:ascii="Times New Roman" w:hAnsi="Times New Roman" w:cs="Times New Roman"/>
          <w:sz w:val="24"/>
          <w:szCs w:val="24"/>
          <w:lang w:val="en-US"/>
        </w:rPr>
        <w:t>glycerophospholipids</w:t>
      </w:r>
      <w:proofErr w:type="spellEnd"/>
      <w:r w:rsidRPr="00400A10">
        <w:rPr>
          <w:rFonts w:ascii="Times New Roman" w:hAnsi="Times New Roman" w:cs="Times New Roman"/>
          <w:sz w:val="24"/>
          <w:szCs w:val="24"/>
          <w:lang w:val="en-US"/>
        </w:rPr>
        <w:t>,</w:t>
      </w:r>
      <w:proofErr w:type="gramEnd"/>
      <w:r w:rsidRPr="00400A10">
        <w:rPr>
          <w:rFonts w:ascii="Times New Roman" w:hAnsi="Times New Roman" w:cs="Times New Roman"/>
          <w:sz w:val="24"/>
          <w:szCs w:val="24"/>
          <w:lang w:val="en-US"/>
        </w:rPr>
        <w:t xml:space="preserve"> features of synthesis in white adipose tissue and liver.</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Ketone bodies: structure, </w:t>
      </w:r>
      <w:proofErr w:type="spellStart"/>
      <w:r w:rsidRPr="00400A10">
        <w:rPr>
          <w:rFonts w:ascii="Times New Roman" w:hAnsi="Times New Roman" w:cs="Times New Roman"/>
          <w:sz w:val="24"/>
          <w:szCs w:val="24"/>
          <w:lang w:val="en-US"/>
        </w:rPr>
        <w:t>ketogenesis</w:t>
      </w:r>
      <w:proofErr w:type="spellEnd"/>
      <w:r w:rsidRPr="00400A10">
        <w:rPr>
          <w:rFonts w:ascii="Times New Roman" w:hAnsi="Times New Roman" w:cs="Times New Roman"/>
          <w:sz w:val="24"/>
          <w:szCs w:val="24"/>
          <w:lang w:val="en-US"/>
        </w:rPr>
        <w:t xml:space="preserve">, utilization. Regulation of </w:t>
      </w:r>
      <w:proofErr w:type="spellStart"/>
      <w:r w:rsidRPr="00400A10">
        <w:rPr>
          <w:rFonts w:ascii="Times New Roman" w:hAnsi="Times New Roman" w:cs="Times New Roman"/>
          <w:sz w:val="24"/>
          <w:szCs w:val="24"/>
          <w:lang w:val="en-US"/>
        </w:rPr>
        <w:t>ketogenesis</w:t>
      </w:r>
      <w:proofErr w:type="spellEnd"/>
      <w:r w:rsidRPr="00400A10">
        <w:rPr>
          <w:rFonts w:ascii="Times New Roman" w:hAnsi="Times New Roman" w:cs="Times New Roman"/>
          <w:sz w:val="24"/>
          <w:szCs w:val="24"/>
          <w:lang w:val="en-US"/>
        </w:rPr>
        <w:t xml:space="preserve">. </w:t>
      </w:r>
      <w:proofErr w:type="spellStart"/>
      <w:r w:rsidRPr="00400A10">
        <w:rPr>
          <w:rFonts w:ascii="Times New Roman" w:hAnsi="Times New Roman" w:cs="Times New Roman"/>
          <w:sz w:val="24"/>
          <w:szCs w:val="24"/>
          <w:lang w:val="en-US"/>
        </w:rPr>
        <w:t>Ketonemia</w:t>
      </w:r>
      <w:proofErr w:type="spellEnd"/>
      <w:r w:rsidRPr="00400A10">
        <w:rPr>
          <w:rFonts w:ascii="Times New Roman" w:hAnsi="Times New Roman" w:cs="Times New Roman"/>
          <w:sz w:val="24"/>
          <w:szCs w:val="24"/>
          <w:lang w:val="en-US"/>
        </w:rPr>
        <w:t>, ketoacidosis.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Cholesterol: structure, biological role. Biosynthesis of cholesterol in liver. Hypercholesterolemia: causes and consequences.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Biosynthesis of fatty acids, localization, stages of synthesis.  Citrate shuttle, </w:t>
      </w:r>
      <w:proofErr w:type="spellStart"/>
      <w:r w:rsidRPr="00400A10">
        <w:rPr>
          <w:rFonts w:ascii="Times New Roman" w:hAnsi="Times New Roman" w:cs="Times New Roman"/>
          <w:sz w:val="24"/>
          <w:szCs w:val="24"/>
          <w:lang w:val="en-US"/>
        </w:rPr>
        <w:t>malonyl</w:t>
      </w:r>
      <w:proofErr w:type="spellEnd"/>
      <w:r w:rsidRPr="00400A10">
        <w:rPr>
          <w:rFonts w:ascii="Times New Roman" w:hAnsi="Times New Roman" w:cs="Times New Roman"/>
          <w:sz w:val="24"/>
          <w:szCs w:val="24"/>
          <w:lang w:val="en-US"/>
        </w:rPr>
        <w:t>-CoA formation. NADPH sources.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t>Triacylglycerols</w:t>
      </w:r>
      <w:proofErr w:type="spellEnd"/>
      <w:r w:rsidRPr="00400A10">
        <w:rPr>
          <w:rFonts w:ascii="Times New Roman" w:hAnsi="Times New Roman" w:cs="Times New Roman"/>
          <w:sz w:val="24"/>
          <w:szCs w:val="24"/>
          <w:lang w:val="en-US"/>
        </w:rPr>
        <w:t xml:space="preserve"> lipolysis in adipocytes: reactions, enzymes, regulation. Ways to use free fatty acids.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color w:val="000000"/>
          <w:sz w:val="24"/>
          <w:szCs w:val="24"/>
          <w:lang w:val="en-US"/>
        </w:rPr>
        <w:t>Brown adipose tissue, especially metabolism. The mechanism of thermogenesis.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color w:val="000000"/>
          <w:sz w:val="24"/>
          <w:szCs w:val="24"/>
          <w:lang w:val="en-US"/>
        </w:rPr>
        <w:t xml:space="preserve">Hereditary diseases of lipid metabolism. Familial hypercholesterolemia, disease, </w:t>
      </w:r>
      <w:proofErr w:type="spellStart"/>
      <w:r w:rsidRPr="00400A10">
        <w:rPr>
          <w:rFonts w:ascii="Times New Roman" w:hAnsi="Times New Roman" w:cs="Times New Roman"/>
          <w:color w:val="000000"/>
          <w:sz w:val="24"/>
          <w:szCs w:val="24"/>
          <w:lang w:val="en-US"/>
        </w:rPr>
        <w:t>Niemann</w:t>
      </w:r>
      <w:proofErr w:type="spellEnd"/>
      <w:r w:rsidRPr="00400A10">
        <w:rPr>
          <w:rFonts w:ascii="Times New Roman" w:hAnsi="Times New Roman" w:cs="Times New Roman"/>
          <w:color w:val="000000"/>
          <w:sz w:val="24"/>
          <w:szCs w:val="24"/>
          <w:lang w:val="en-US"/>
        </w:rPr>
        <w:t xml:space="preserve">-Pick, </w:t>
      </w:r>
      <w:proofErr w:type="spellStart"/>
      <w:r w:rsidRPr="00400A10">
        <w:rPr>
          <w:rFonts w:ascii="Times New Roman" w:hAnsi="Times New Roman" w:cs="Times New Roman"/>
          <w:color w:val="000000"/>
          <w:sz w:val="24"/>
          <w:szCs w:val="24"/>
          <w:lang w:val="en-US"/>
        </w:rPr>
        <w:t>Gaucher</w:t>
      </w:r>
      <w:proofErr w:type="spellEnd"/>
      <w:r w:rsidRPr="00400A10">
        <w:rPr>
          <w:rFonts w:ascii="Times New Roman" w:hAnsi="Times New Roman" w:cs="Times New Roman"/>
          <w:color w:val="000000"/>
          <w:sz w:val="24"/>
          <w:szCs w:val="24"/>
          <w:lang w:val="en-US"/>
        </w:rPr>
        <w:t>, and others.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color w:val="000000"/>
          <w:sz w:val="24"/>
          <w:szCs w:val="24"/>
          <w:lang w:val="en-US"/>
        </w:rPr>
        <w:t>Structure and function of biological membranes. The role of lipids and proteins in maintaining the function of membranes. Transport of substances through cell membranes, modes of transport.</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color w:val="000000"/>
          <w:sz w:val="24"/>
          <w:szCs w:val="24"/>
          <w:lang w:val="en-US"/>
        </w:rPr>
        <w:t>Formation of secondary messengers and their role in the regulation of metabolism in the cell. Write the structure of camp, diacylglycerol and Inositol–1</w:t>
      </w:r>
      <w:proofErr w:type="gramStart"/>
      <w:r w:rsidRPr="00400A10">
        <w:rPr>
          <w:rFonts w:ascii="Times New Roman" w:hAnsi="Times New Roman" w:cs="Times New Roman"/>
          <w:color w:val="000000"/>
          <w:sz w:val="24"/>
          <w:szCs w:val="24"/>
          <w:lang w:val="en-US"/>
        </w:rPr>
        <w:t>,4,5</w:t>
      </w:r>
      <w:proofErr w:type="gramEnd"/>
      <w:r w:rsidRPr="00400A10">
        <w:rPr>
          <w:rFonts w:ascii="Times New Roman" w:hAnsi="Times New Roman" w:cs="Times New Roman"/>
          <w:color w:val="000000"/>
          <w:sz w:val="24"/>
          <w:szCs w:val="24"/>
          <w:lang w:val="en-US"/>
        </w:rPr>
        <w:t>– trisphosphate.</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Digestion of proteins in the gastrointestinal tract, biosynthesis of hydrochloric acid and pepsinogen in the stomach. Proteases of the pancreas and intestines. Activation of zymogens in the gastrointestinal tract, the specifics of the action of each of the proteases.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The entrance of amino acids into the Krebs cycle. Draw the scheme.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rPr>
        <w:t>С</w:t>
      </w:r>
      <w:proofErr w:type="spellStart"/>
      <w:r w:rsidRPr="00400A10">
        <w:rPr>
          <w:rFonts w:ascii="Times New Roman" w:hAnsi="Times New Roman" w:cs="Times New Roman"/>
          <w:sz w:val="24"/>
          <w:szCs w:val="24"/>
          <w:lang w:val="en-US"/>
        </w:rPr>
        <w:t>ommon</w:t>
      </w:r>
      <w:proofErr w:type="spellEnd"/>
      <w:r w:rsidRPr="00400A10">
        <w:rPr>
          <w:rFonts w:ascii="Times New Roman" w:hAnsi="Times New Roman" w:cs="Times New Roman"/>
          <w:sz w:val="24"/>
          <w:szCs w:val="24"/>
          <w:lang w:val="en-US"/>
        </w:rPr>
        <w:t xml:space="preserve"> ways of amino acid conversion. Examples of reactions. Give the name of enzymes and the role of these transformations.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Transamination of amino acids. Give examples of reactions. Name the reaction enzymes and the role of transamination of amino acids.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Amino acids decarboxylation. Biologically active amines derived from amino acids. Structure. Function.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Metabolism of phenylalanine and tyrosine. Synthesis of hormones and neurotransmitters (</w:t>
      </w:r>
      <w:proofErr w:type="spellStart"/>
      <w:r w:rsidRPr="00400A10">
        <w:rPr>
          <w:rFonts w:ascii="Times New Roman" w:hAnsi="Times New Roman" w:cs="Times New Roman"/>
          <w:sz w:val="24"/>
          <w:szCs w:val="24"/>
          <w:lang w:val="en-US"/>
        </w:rPr>
        <w:t>catecholamines</w:t>
      </w:r>
      <w:proofErr w:type="spellEnd"/>
      <w:r w:rsidRPr="00400A10">
        <w:rPr>
          <w:rFonts w:ascii="Times New Roman" w:hAnsi="Times New Roman" w:cs="Times New Roman"/>
          <w:sz w:val="24"/>
          <w:szCs w:val="24"/>
          <w:lang w:val="en-US"/>
        </w:rPr>
        <w:t xml:space="preserve">, thyroxine, triiodothyronine). Phenylketonuria, albinism, </w:t>
      </w:r>
      <w:proofErr w:type="spellStart"/>
      <w:r w:rsidRPr="00400A10">
        <w:rPr>
          <w:rFonts w:ascii="Times New Roman" w:hAnsi="Times New Roman" w:cs="Times New Roman"/>
          <w:sz w:val="24"/>
          <w:szCs w:val="24"/>
          <w:lang w:val="en-US"/>
        </w:rPr>
        <w:t>alkaptonuria</w:t>
      </w:r>
      <w:proofErr w:type="spellEnd"/>
      <w:r w:rsidRPr="00400A10">
        <w:rPr>
          <w:rFonts w:ascii="Times New Roman" w:hAnsi="Times New Roman" w:cs="Times New Roman"/>
          <w:sz w:val="24"/>
          <w:szCs w:val="24"/>
          <w:lang w:val="en-US"/>
        </w:rPr>
        <w:t>.</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Alanine metabolism. </w:t>
      </w:r>
      <w:proofErr w:type="gramStart"/>
      <w:r w:rsidRPr="00400A10">
        <w:rPr>
          <w:rFonts w:ascii="Times New Roman" w:hAnsi="Times New Roman" w:cs="Times New Roman"/>
          <w:sz w:val="24"/>
          <w:szCs w:val="24"/>
          <w:lang w:val="en-US"/>
        </w:rPr>
        <w:t>Synthesis  of</w:t>
      </w:r>
      <w:proofErr w:type="gramEnd"/>
      <w:r w:rsidRPr="00400A10">
        <w:rPr>
          <w:rFonts w:ascii="Times New Roman" w:hAnsi="Times New Roman" w:cs="Times New Roman"/>
          <w:sz w:val="24"/>
          <w:szCs w:val="24"/>
          <w:lang w:val="en-US"/>
        </w:rPr>
        <w:t xml:space="preserve">  α-alanine from pyruvate and aspartate. Catabolism of α-alanine to final products. Role of alanine in transport ammonia from skeletal muscles.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Glutamate metabolism. Glutamate dehydrogenase reaction, its significance. Synthesis of glutamine and γ-aminobutyric acid from glutamate.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Methionine metabolism. Formation of S-</w:t>
      </w:r>
      <w:proofErr w:type="spellStart"/>
      <w:r w:rsidRPr="00400A10">
        <w:rPr>
          <w:rFonts w:ascii="Times New Roman" w:hAnsi="Times New Roman" w:cs="Times New Roman"/>
          <w:sz w:val="24"/>
          <w:szCs w:val="24"/>
          <w:lang w:val="en-US"/>
        </w:rPr>
        <w:t>adenosyl</w:t>
      </w:r>
      <w:proofErr w:type="spellEnd"/>
      <w:r w:rsidRPr="00400A10">
        <w:rPr>
          <w:rFonts w:ascii="Times New Roman" w:hAnsi="Times New Roman" w:cs="Times New Roman"/>
          <w:sz w:val="24"/>
          <w:szCs w:val="24"/>
          <w:lang w:val="en-US"/>
        </w:rPr>
        <w:t xml:space="preserve"> methionine and its participation in methylation reactions. Catabolism of methionine to end products, bioenergetics of the process.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t>Syntesis</w:t>
      </w:r>
      <w:proofErr w:type="spellEnd"/>
      <w:r w:rsidRPr="00400A10">
        <w:rPr>
          <w:rFonts w:ascii="Times New Roman" w:hAnsi="Times New Roman" w:cs="Times New Roman"/>
          <w:sz w:val="24"/>
          <w:szCs w:val="24"/>
          <w:lang w:val="en-US"/>
        </w:rPr>
        <w:t xml:space="preserve"> of ammonia in the body. Toxicity of ammonia to brain cells. Temporary and final neutralization of ammonia in the body. Urea Cycle.</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lastRenderedPageBreak/>
        <w:t xml:space="preserve">Pathologies of amino acid metabolism. Causes and symptoms.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Protein biosynthesis: activation, initiation, elongation, termination, posttranslational modification.</w:t>
      </w:r>
    </w:p>
    <w:p w:rsidR="009D10CA" w:rsidRPr="009D10CA" w:rsidRDefault="009D10CA" w:rsidP="009D10CA">
      <w:pPr>
        <w:numPr>
          <w:ilvl w:val="0"/>
          <w:numId w:val="2"/>
        </w:numPr>
        <w:spacing w:after="0" w:line="240" w:lineRule="auto"/>
        <w:jc w:val="both"/>
        <w:rPr>
          <w:rFonts w:ascii="Times New Roman" w:hAnsi="Times New Roman" w:cs="Times New Roman"/>
          <w:sz w:val="24"/>
          <w:szCs w:val="24"/>
          <w:lang w:val="en-US"/>
        </w:rPr>
      </w:pPr>
      <w:r w:rsidRPr="009D10CA">
        <w:rPr>
          <w:rFonts w:ascii="Times New Roman" w:hAnsi="Times New Roman" w:cs="Times New Roman"/>
          <w:sz w:val="24"/>
          <w:szCs w:val="24"/>
          <w:lang w:val="en-US"/>
        </w:rPr>
        <w:t>Purine nucleotide metabolism: biosynthesis and breakdown. Disorder of purine nucleotide metabolism.</w:t>
      </w:r>
    </w:p>
    <w:p w:rsidR="009D10CA" w:rsidRPr="009D10CA" w:rsidRDefault="009D10CA" w:rsidP="009D10CA">
      <w:pPr>
        <w:numPr>
          <w:ilvl w:val="0"/>
          <w:numId w:val="2"/>
        </w:numPr>
        <w:spacing w:after="0" w:line="240" w:lineRule="auto"/>
        <w:jc w:val="both"/>
        <w:rPr>
          <w:rFonts w:ascii="Times New Roman" w:hAnsi="Times New Roman" w:cs="Times New Roman"/>
          <w:sz w:val="24"/>
          <w:szCs w:val="24"/>
          <w:lang w:val="en-US"/>
        </w:rPr>
      </w:pPr>
      <w:r w:rsidRPr="009D10CA">
        <w:rPr>
          <w:rFonts w:ascii="Times New Roman" w:hAnsi="Times New Roman" w:cs="Times New Roman"/>
          <w:sz w:val="24"/>
          <w:szCs w:val="24"/>
          <w:lang w:val="en-US"/>
        </w:rPr>
        <w:t>Pyrimidine nucleotide metabolism: biosynthesis and breakdown. Disorder of pyrimidine nucleotide metabolism.</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Nucleoprotein exchange: purine breakdown. Violation of nucleoprotein metabolism.</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t>Chromoprotein</w:t>
      </w:r>
      <w:proofErr w:type="spellEnd"/>
      <w:r w:rsidRPr="00400A10">
        <w:rPr>
          <w:rFonts w:ascii="Times New Roman" w:hAnsi="Times New Roman" w:cs="Times New Roman"/>
          <w:sz w:val="24"/>
          <w:szCs w:val="24"/>
          <w:lang w:val="en-US"/>
        </w:rPr>
        <w:t xml:space="preserve"> metabolism: </w:t>
      </w:r>
      <w:proofErr w:type="spellStart"/>
      <w:r w:rsidRPr="00400A10">
        <w:rPr>
          <w:rFonts w:ascii="Times New Roman" w:hAnsi="Times New Roman" w:cs="Times New Roman"/>
          <w:sz w:val="24"/>
          <w:szCs w:val="24"/>
          <w:lang w:val="en-US"/>
        </w:rPr>
        <w:t>heme</w:t>
      </w:r>
      <w:proofErr w:type="spellEnd"/>
      <w:r w:rsidRPr="00400A10">
        <w:rPr>
          <w:rFonts w:ascii="Times New Roman" w:hAnsi="Times New Roman" w:cs="Times New Roman"/>
          <w:sz w:val="24"/>
          <w:szCs w:val="24"/>
          <w:lang w:val="en-US"/>
        </w:rPr>
        <w:t xml:space="preserve"> synthesis. Porphyria.</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proofErr w:type="spellStart"/>
      <w:r w:rsidRPr="00400A10">
        <w:rPr>
          <w:rFonts w:ascii="Times New Roman" w:hAnsi="Times New Roman" w:cs="Times New Roman"/>
          <w:sz w:val="24"/>
          <w:szCs w:val="24"/>
          <w:lang w:val="en-US"/>
        </w:rPr>
        <w:t>Chromoprotein</w:t>
      </w:r>
      <w:proofErr w:type="spellEnd"/>
      <w:r w:rsidRPr="00400A10">
        <w:rPr>
          <w:rFonts w:ascii="Times New Roman" w:hAnsi="Times New Roman" w:cs="Times New Roman"/>
          <w:sz w:val="24"/>
          <w:szCs w:val="24"/>
          <w:lang w:val="en-US"/>
        </w:rPr>
        <w:t xml:space="preserve"> metabolism: </w:t>
      </w:r>
      <w:proofErr w:type="spellStart"/>
      <w:r w:rsidRPr="00400A10">
        <w:rPr>
          <w:rFonts w:ascii="Times New Roman" w:hAnsi="Times New Roman" w:cs="Times New Roman"/>
          <w:sz w:val="24"/>
          <w:szCs w:val="24"/>
          <w:lang w:val="en-US"/>
        </w:rPr>
        <w:t>heme</w:t>
      </w:r>
      <w:proofErr w:type="spellEnd"/>
      <w:r w:rsidRPr="00400A10">
        <w:rPr>
          <w:rFonts w:ascii="Times New Roman" w:hAnsi="Times New Roman" w:cs="Times New Roman"/>
          <w:sz w:val="24"/>
          <w:szCs w:val="24"/>
          <w:lang w:val="en-US"/>
        </w:rPr>
        <w:t xml:space="preserve"> destruction. </w:t>
      </w:r>
      <w:proofErr w:type="spellStart"/>
      <w:r w:rsidRPr="00400A10">
        <w:rPr>
          <w:rFonts w:ascii="Times New Roman" w:hAnsi="Times New Roman" w:cs="Times New Roman"/>
          <w:sz w:val="24"/>
          <w:szCs w:val="24"/>
          <w:lang w:val="en-US"/>
        </w:rPr>
        <w:t>Obturation</w:t>
      </w:r>
      <w:proofErr w:type="spellEnd"/>
      <w:r w:rsidRPr="00400A10">
        <w:rPr>
          <w:rFonts w:ascii="Times New Roman" w:hAnsi="Times New Roman" w:cs="Times New Roman"/>
          <w:sz w:val="24"/>
          <w:szCs w:val="24"/>
          <w:lang w:val="en-US"/>
        </w:rPr>
        <w:t xml:space="preserve">, parenchymal and hemolytic jaundice.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Biochemistry of diabetes mellitus.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Draw the </w:t>
      </w:r>
      <w:proofErr w:type="spellStart"/>
      <w:r w:rsidRPr="00400A10">
        <w:rPr>
          <w:rFonts w:ascii="Times New Roman" w:hAnsi="Times New Roman" w:cs="Times New Roman"/>
          <w:sz w:val="24"/>
          <w:szCs w:val="24"/>
          <w:lang w:val="en-US"/>
        </w:rPr>
        <w:t>sheme</w:t>
      </w:r>
      <w:proofErr w:type="spellEnd"/>
      <w:r w:rsidRPr="00400A10">
        <w:rPr>
          <w:rFonts w:ascii="Times New Roman" w:hAnsi="Times New Roman" w:cs="Times New Roman"/>
          <w:sz w:val="24"/>
          <w:szCs w:val="24"/>
          <w:lang w:val="en-US"/>
        </w:rPr>
        <w:t xml:space="preserve"> of interaction of lipids, proteins, carbohydrates and lipids metabolism.</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Pathological components of urine, detection and causes.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Buffer systems of blood. Violations of acid-base balance, causes, correction.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Blood clotting, external and internal pathways.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Pathological changes in the composition of the blood, methods of detection. Usage of blood test in diagnostic purposes.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Blood: composition, function, features of metabolism in erythrocytes and leukocytes.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Blood: composition, function, structure. Plasma proteins and function.</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Kidney biochemistry: urine formation in nephrons (ultrafiltration, reabsorption and secretion), urine composition in normal and pathological conditions.</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Metabolism of proteins, carbohydrates and lipids in to the kidneys.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Biological  function of  macro- and microelements: Na, K, Ca, Mg, Co, Fe, Zn, P, Cl, F. </w:t>
      </w:r>
    </w:p>
    <w:p w:rsidR="0056366F" w:rsidRPr="00400A10" w:rsidRDefault="0056366F" w:rsidP="0056366F">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Sources of pyruvate and ways </w:t>
      </w:r>
      <w:r w:rsidR="00400A10">
        <w:rPr>
          <w:rFonts w:ascii="Times New Roman" w:hAnsi="Times New Roman" w:cs="Times New Roman"/>
          <w:sz w:val="24"/>
          <w:szCs w:val="24"/>
          <w:lang w:val="en-US"/>
        </w:rPr>
        <w:t xml:space="preserve">of </w:t>
      </w:r>
      <w:r w:rsidRPr="00400A10">
        <w:rPr>
          <w:rFonts w:ascii="Times New Roman" w:hAnsi="Times New Roman" w:cs="Times New Roman"/>
          <w:sz w:val="24"/>
          <w:szCs w:val="24"/>
          <w:lang w:val="en-US"/>
        </w:rPr>
        <w:t>using pyruvate in the cell.</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Lipophilic hormones: chemical nature, nature of interaction with target cells, features of cellular response to interaction with certain hormones.</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Hydrophilic hormones: chemical nature, nature of interaction with target cells, features of cellular response to interaction with certain hormones.</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Thyroid hormones: effect on metabolism. Hypo- and hyperthyroidism, mechanisms of occurrence and consequences.</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 xml:space="preserve">Adrenaline: synthesis, effect on metabolism, types of adrenergic receptors, physiological reactions. </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Pancreatic hormones (insulin, glucagon): formation, effect on metabolism, utilization</w:t>
      </w:r>
    </w:p>
    <w:p w:rsidR="00400A10" w:rsidRPr="00400A10" w:rsidRDefault="00400A10" w:rsidP="00400A10">
      <w:pPr>
        <w:numPr>
          <w:ilvl w:val="0"/>
          <w:numId w:val="2"/>
        </w:numPr>
        <w:spacing w:after="0" w:line="240" w:lineRule="auto"/>
        <w:jc w:val="both"/>
        <w:rPr>
          <w:rFonts w:ascii="Times New Roman" w:hAnsi="Times New Roman" w:cs="Times New Roman"/>
          <w:sz w:val="24"/>
          <w:szCs w:val="24"/>
          <w:lang w:val="en-US"/>
        </w:rPr>
      </w:pPr>
      <w:r w:rsidRPr="00400A10">
        <w:rPr>
          <w:rFonts w:ascii="Times New Roman" w:hAnsi="Times New Roman" w:cs="Times New Roman"/>
          <w:sz w:val="24"/>
          <w:szCs w:val="24"/>
          <w:lang w:val="en-US"/>
        </w:rPr>
        <w:t>Hormones of the adrenal cortical layer: mineralocorticoids, glucocorticoids. Synthesis, mechanism of interaction with the target cell, effect on metabolism.</w:t>
      </w:r>
    </w:p>
    <w:p w:rsidR="008A6FAB" w:rsidRPr="00400A10" w:rsidRDefault="008A6FAB" w:rsidP="0056366F">
      <w:pPr>
        <w:rPr>
          <w:rFonts w:ascii="Times New Roman" w:hAnsi="Times New Roman" w:cs="Times New Roman"/>
          <w:sz w:val="24"/>
          <w:szCs w:val="24"/>
          <w:lang w:val="en-US"/>
        </w:rPr>
      </w:pPr>
      <w:bookmarkStart w:id="0" w:name="_GoBack"/>
      <w:bookmarkEnd w:id="0"/>
    </w:p>
    <w:sectPr w:rsidR="008A6FAB" w:rsidRPr="00400A10" w:rsidSect="00400A1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751604"/>
    <w:multiLevelType w:val="hybridMultilevel"/>
    <w:tmpl w:val="832CC79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F237C6"/>
    <w:multiLevelType w:val="hybridMultilevel"/>
    <w:tmpl w:val="8D5E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D6FC3"/>
    <w:rsid w:val="0000096A"/>
    <w:rsid w:val="00093326"/>
    <w:rsid w:val="00144CEB"/>
    <w:rsid w:val="001B4A6A"/>
    <w:rsid w:val="002F07E6"/>
    <w:rsid w:val="00400A10"/>
    <w:rsid w:val="004524D5"/>
    <w:rsid w:val="004B4CB1"/>
    <w:rsid w:val="0056366F"/>
    <w:rsid w:val="00792C55"/>
    <w:rsid w:val="008A6FAB"/>
    <w:rsid w:val="00935672"/>
    <w:rsid w:val="009D10CA"/>
    <w:rsid w:val="009D6FC3"/>
    <w:rsid w:val="00AE7544"/>
    <w:rsid w:val="00B377B4"/>
    <w:rsid w:val="00B93526"/>
    <w:rsid w:val="00C449E5"/>
    <w:rsid w:val="00C60A49"/>
    <w:rsid w:val="00DD266D"/>
    <w:rsid w:val="00E314CF"/>
    <w:rsid w:val="00E92D13"/>
    <w:rsid w:val="00EC3C2A"/>
    <w:rsid w:val="00EE565F"/>
    <w:rsid w:val="00FF6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2C589C-97AD-41EF-BCD9-F604A94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F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6FC3"/>
    <w:pPr>
      <w:ind w:left="720"/>
      <w:contextualSpacing/>
    </w:pPr>
  </w:style>
  <w:style w:type="paragraph" w:styleId="a4">
    <w:name w:val="Normal (Web)"/>
    <w:basedOn w:val="a"/>
    <w:uiPriority w:val="99"/>
    <w:unhideWhenUsed/>
    <w:rsid w:val="0056366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E754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E7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95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1439</Words>
  <Characters>8208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М-421</dc:creator>
  <cp:keywords/>
  <dc:description/>
  <cp:lastModifiedBy>M421</cp:lastModifiedBy>
  <cp:revision>17</cp:revision>
  <cp:lastPrinted>2024-10-15T11:00:00Z</cp:lastPrinted>
  <dcterms:created xsi:type="dcterms:W3CDTF">2021-05-13T09:41:00Z</dcterms:created>
  <dcterms:modified xsi:type="dcterms:W3CDTF">2026-09-11T10:58:00Z</dcterms:modified>
</cp:coreProperties>
</file>