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15" w:rsidRPr="003A7715" w:rsidRDefault="003A7715" w:rsidP="003A771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7715">
        <w:rPr>
          <w:rFonts w:ascii="Times New Roman" w:eastAsia="Calibri" w:hAnsi="Times New Roman" w:cs="Times New Roman"/>
          <w:b/>
          <w:sz w:val="24"/>
          <w:szCs w:val="24"/>
        </w:rPr>
        <w:t>Перечень экзаменационных вопросов по дисциплине: «</w:t>
      </w:r>
      <w:proofErr w:type="gramStart"/>
      <w:r w:rsidRPr="003A7715">
        <w:rPr>
          <w:rFonts w:ascii="Times New Roman" w:eastAsia="Calibri" w:hAnsi="Times New Roman" w:cs="Times New Roman"/>
          <w:b/>
          <w:sz w:val="24"/>
          <w:szCs w:val="24"/>
        </w:rPr>
        <w:t xml:space="preserve">Биохимия»   </w:t>
      </w:r>
      <w:proofErr w:type="gramEnd"/>
      <w:r w:rsidRPr="003A771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для студентов </w:t>
      </w:r>
      <w:r w:rsidRPr="003A7715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3A7715">
        <w:rPr>
          <w:rFonts w:ascii="Times New Roman" w:eastAsia="Calibri" w:hAnsi="Times New Roman" w:cs="Times New Roman"/>
          <w:b/>
          <w:sz w:val="24"/>
          <w:szCs w:val="24"/>
        </w:rPr>
        <w:t xml:space="preserve"> курса по специальности «Педиатрия»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и функция аминокислот с неполярным (гидрофобным) радикалом. Роль этих аминокислот в формировании различных уровней структурной организации белков.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и функция аминокислот с полярным (незаряженным) радикалом. Химическая модификация радикалов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киназами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роль этих изменений в регуляции функциональной активности белков. Роль радикалов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цистеина в обеспечении каталитической активности ферментов.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и функция аминокислот с полярным (заряженным отрицательно) радикалом. Роль этих аминокислот в обеспечении специфических функций белков. Амфотерные свойства аминокислот.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и функция аминокислот с полярным (заряженным положительно) радикалом. Роль радикалов гистидина в гемоглобине и ферментах. Роль радикалов лизина в структурах коллагена и эластина. Гистоны.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идентификации и разделения аминокислот: хроматография, электрофорез.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Напишите структуру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пентапептида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состава: фен-про-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цис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-вал. Определите заряд пептида при рН=7,0; 1,5 и 12. Напишите план мероприятий по определению первичной структуры данного пептида.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Уровни структурной организации белков. Первичная и вторичная структура. Зависимость между первичной структурой белков и их функциональной активностью (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серповидноклеточная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анемия).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Третичная и четвертичная структура белков. Типы </w:t>
      </w:r>
      <w:proofErr w:type="gram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внутримолекулярных взаимодействий</w:t>
      </w:r>
      <w:proofErr w:type="gram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обеспечивающих их образование.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Нативная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конформация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белков, денатурация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ренатурация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(опыты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Анфинсена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Химическая модификация аминокислотных радикалов в белках и их роль в построении структуры и функции белков.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Биологически активные пептиды: структура и функция. Механизмы образования биологически активных пептидов.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белков в организме человека, классификация белков по сложности, форме и функции. Глобулярные и фибриллярные белки, особенности аминокислотного состава и структурной организации. Изменения белкового состава организма в процессе эмбриогенеза и после рождения.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белковой химии: качественные и количественные методы на белки.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и функция сложных белков: гликопротеиды,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протеогликаны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нуклеопротеиды,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фосфопротеиды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липопротеиды,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хромопротеиды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гемопротеиды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флавопротеиды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металлопротеиды</w:t>
      </w:r>
      <w:proofErr w:type="spellEnd"/>
      <w:proofErr w:type="gram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Структура и функция азотистых оснований, нуклеозидов и нуклеотидов, участие в регуляции метаболизма (вторичные мессенджеры -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цГМФ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цАМФ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коферментная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функция (НАД</w:t>
      </w:r>
      <w:r w:rsidRPr="003A771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НАДФ</w:t>
      </w:r>
      <w:r w:rsidRPr="003A771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ФАД,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нуклеотидов в энергетическом обмене.  Участие нуклеотидов в образование активных форм соединений (</w:t>
      </w:r>
      <w:r w:rsidRPr="003A771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SAM</w:t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ФАФС,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аминоациладенилаты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и функция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тРНК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иРНК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рРНК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Транскрипция, процессинг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сплайсинг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мяРНК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и функция ДНК. Физико-химические свойства (вязкость, температура плавления, поглощение УФ, заряд, пространственная организация). Репликация ДНК, формирование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нуклеосом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хроматина.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Простые и сложные ферменты, изоферменты, зимогены, Замена эмбриональных ферментов на ферменты взрослого человека после рождения. Строение и функция активных и аллостерических центров ферментов. Факторы, определяющие каталитическую активность ферментов.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Специфичность действия ферментов (абсолютная, относительная). Зависимость скорости ферментативных реакций от концентрации субстрата и фермента, температуры, рН. Ингибирование и активирование ферментов – биомедицинские аспекты.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Регуляция активности ферментов: неспецифическая (рН, температура, концентрация субстрата и фермента), аллостерическая, регуляция на уровне индукции и репрессии, гормональная регуляция.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ферментов. Классы, подклассы,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подподклассы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Привести примеры реакций из метаболизма характерные для каждого класса.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и функция водорастворимых витаминов, превращение в коферменты (синтез НАД</w:t>
      </w:r>
      <w:r w:rsidRPr="003A771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никотиновой кислоты). Гиповитаминозы, авитаминозы – причины, симптоматика, связь между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коферментной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функцией и симптомами авитаминоза (рассмотреть на примере витамина С).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и функция жирорастворимых витаминов; (А, Д, Е, К),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витаминоподобные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соединения, антивитамины (примеры). Рахит у детей (молекулярные аспекты).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ферментов в клетках, тканях, органах и биологических жидкостях.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Мультиферментные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комплексы, преимущества организации.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Энзимопатологии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(наследственные, приобретенные) и методы их коррекции,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энзимодиагностика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энзимотерапия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 Ферментная теория действия лекарственных веществ.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Метаболизм, анаболизм, катаболизм. Метаболические пути, их организация и регуляция. Центральные, вторичные пути метаболизма, циклические, спиральные, амфиболические,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анаплеротические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(конкретные примеры).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Клеточное дыхание: локализация, ферменты и коферменты, порядок расположения, функция. Сопряжение дыхания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фосфорилирования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(окислительное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фосфорилирование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Хемиосмотическая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гипотеза Митчелла.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Цикл Кребса: локализация, ферменты и коферменты, регуляция, биоэнергетика процесса. Связь между циклом Кребса и другими метаболическими путями.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Структура, классификация и роль углеводов в организме, пищеварение в ЖКТ у новорожденных и у детей старших возрастов, всасывание продуктов гидролиза.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Гликолиз в условиях гипоксии: локализация, стадии, реакции, ферменты и коферменты, биоэнергетика процесса, значение для организма. Особенности гликолиза в эритроцитах.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Гликолиз при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нормоксии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локализация, стадии, реакции, ферменты и коферменты, биоэнергетика, значение для организма. Челночные механизмы транспорта атомов водорода в митохондрии и их роль в поддержании гликолиза при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нормоксии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Пути образования и использования пировиноградной кислоты.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Окислительное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декарбоксилирование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пировиноградной кислоты: локализация процесса, реакции, ферменты и коферменты, биоэнергетика процесса, значение для организма.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Пути вхождения углеводов в гликолиз. Полное окисление фруктозы (начиная с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фруктокиназной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реакции). Биоэнергетика процесса,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фруктозурия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Гликогенез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гликогенолиз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печени. Роль печени в поддержании нормального уровня глюкозы в крови.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Глюконеогенез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начальные субстраты, клеточная локализация, реакции, ферменты и коферменты, биоэнергетика, регуляция, значение для организма (рассмотреть на примере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глюконеогенеза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Глюконеогенез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глицерина.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Глюконеогенез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пировиноградной кислоты.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Глюконеогенез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глутаминовой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Пентозофосфатный цикл: локализация процесса, реакции, ферменты и коферменты, биоэнергетика, регуляция, значение для организма, особенности в разных органах.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Наследственные патологии углеводного обмена;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гликогенозы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фруктозурия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галактоземия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непереносимость лактозы и др.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Биохимия сахарного диабета: изменения в углеводном, липидном, белковом, водно-минеральном обмене, патологические изменения в полости рта при сахарном диабете у детей.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Липиды организма: классификация, строение, физико-химические свойства, биологическая роль. Пищеварение липидов в ЖКТ у новорожденных и роль в этом процессе желчных кислот. Энтерогепатический цикл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холестерола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желчных кислот.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Транспортные формы липидов: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хиломикроны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ЛПОНП, ЛПВП, ЛПНП, места образования, пространственная организация, утилизация.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Окисление насыщенных жирных кислот с четным числом углеродных атомов: активация в цитоплазме, транспорт в митохондрии, </w:t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0062"/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окисление, связь с ЛКЦ и ЦПЭ (на примере окисления пальмитата), биоэнергетика процесса.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Окисление ненасыщенных жирных кислот: активация в цитоплазме, транспорт в митохондрии, </w:t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0062"/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-окисление, связь с ЛКЦ и ЦПЭ (на примере окисления олеиновой кислоты), биоэнергетика процесса.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Окисление жирных кислот с нечетным числом углеродных атомов (на примере окисления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гептановой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кислоты). Биоэнергетика процесса.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Липолиз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триацилглицеролов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крови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адипоцитах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Пути использования продуктов гидролиза.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печени в липидном обмене. Биосинтез жирных кислот, локализация, цитратный челнок, образование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малонил-КоА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этапы синтеза, источники НАДФН, биоэнергетика процесса.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Синтез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триацилглицеролов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глицерофосфолипидов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особенности синтеза в белой жировой ткани и печени.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Жировая инфильтрация печени, причины, следствия,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липотропные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соединения.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Синтез холестерина и кетоновых тел в печени, пути их использования. Семейная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гиперхолестеринемия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причины возникновения и последствия.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Топография, структура и типы жировой ткани, особенности метаболизма глюкозы в белой жировой ткани. Механизм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термогенеза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бурой жировой ткани у новорожденных и подростков.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гормонов в регуляции липидного обмена. Патология липидного обмена (наследственные заболевания), причины возникновения и последствия.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Строение и функция биологических мембран, роль липидов и белков в функционировании мембран. Транспорт веществ через мембраны: активный,</w:t>
      </w:r>
    </w:p>
    <w:p w:rsidR="003A7715" w:rsidRPr="003A7715" w:rsidRDefault="003A7715" w:rsidP="003A7715">
      <w:pPr>
        <w:spacing w:after="0" w:line="240" w:lineRule="auto"/>
        <w:ind w:left="8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пассивный,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унипорт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симпорт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антипорт.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состава и функции цитоплазматической и мембран органелл. Обмен мембранами между различными клеточными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компартментами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Перекисное окисление мембранных липидов, причины и следствие.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мембранных компонентов в синтезе биологически активных соединений: вторичных мессенджеров,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эйкозаноидов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органических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осмолитов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Переваривание белков в ЖКТ, биосинтез соляной кислоты и ренина в желудке у новорожденных. Протеазы панкреаса и кишечника.  Особенности пищеварения у новорожденных.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Протеолиз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белков в клетках, роль лизосом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протеосом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Пути использования продуктов гидролиза. Реакции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трансаминирования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дезаминирования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их роль в обмене аминокислот и других соединений. Заменимые и незаменимые аминокислоты.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Гликогенные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кетогенные аминокислоты. Пути вхождения углеродных скелетов аминокислот в цикл Кребса (схема).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Непротеиногенные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аминокислоты орнитин,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цитруллин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структура и функция.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аланина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Синтез </w:t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0061"/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аланина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ПВК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аспартата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Окисление </w:t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0061"/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аланина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конечных продуктов, биоэнергетика процесса. Нейтрализация аммиака в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орнитиновом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цикле.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синтез из глицина и 3-фофоглицерата.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Фосфорилирование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дефосфорилирование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остатков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белках и роль этих реакций для организма.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 цистеина: синтез из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метионина, катаболизм цистеина, обеспечение структурных и функциональных особенностей белков и пептидов.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 аспарагина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аспартата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Синтез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аспартата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оксалоацетата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Катаболизм аспарагина, биоэнергетика процесса.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 аргинина. Окисление аргинина до конечных продуктов, биоэнергетика процесса.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Орнитиновый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цикл.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 гистидина. Альтернативные пути катаболизма гистидина. Образование гистамина и его роль в организме.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Гистедимия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диагностика у новорожденных.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 метионина. Образование </w:t>
      </w:r>
      <w:r w:rsidRPr="003A771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аденозилметионина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участие в реакциях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метилирования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Катаболизм метионина до конечных продуктов, биоэнергетика процесса.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фенилаланина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тирозина. Синтез гормонов и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нейромедиаторов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(катехоламины, тироксин,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трийодтиронин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катаболизм тирозина, биоэнергетика процесса.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Фенилкетонурия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альбинизм,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алкаптонурия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Метаболизм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Глутаматдегидрогеназная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реакция, ее значение. Синтез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Окисление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биоэнергетика процесса.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Метаболизм лейцина. Катаболизм лейцина, биоэнергетика процесса.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Интеграция обмена аминокислот с обменом других соединений в эмбриональный период и после рождения.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Синтез глюкозы из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печени.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Интеграция обмена аминокислот с обменом других соединений Метаболизм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треонина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Катаболизм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треонина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биоэнергетика процесса.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Обезвреживание аммиака: временное, окончательное.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Глюкозо-аланиновый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цикл. Синтез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аспартата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аспарагина.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Орнитиновый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цикл.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Наследственные патологии обмена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фенилаланина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тирозина, лейцина, цистеина. Изменения в белковом обмене при сахарном диабете. Диагностика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фенилкетонурии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новорожденных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Обмен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хромопротеидов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синтез и распад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гема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Обтурационная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паренхиматозная и гемолитическая желтуха. Порфирии.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нуклеопротеидов: синтез и распад пуринов.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Синтез и распад пиримидинов.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Этапы реализации генетической информации: репликация, транскрипция, трансляция.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Биосинтез белка: активирование, инициация, элонгация,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терминация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посттрансляционная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модификация.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Кровь: состав, функция, особенности метаболизма в эритроцитах и лейкоцитах, Белки крови в эмбриональный период и после рождения.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Свертывание крови, внешний и внутренний пути.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Биохимия крови. Молекулярные аспекты газообмена в легких и тканях в эмбриональный период и после рождения. Нарушения дыхательной функции и её механизмы.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Буферные системы крови. Нарушения кислотно-основного равновесия, причины, коррекция.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Биохимия крови. Патологические изменения в составе крови, методы выявления. Использование анализа крови в диагностических целях.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Распределение в организме и участие в биохимических реакциях макро- и микроэлементов: натрия, калия, кальция, магния, кобальта, железа, цинка, фосфора, хлора и фтора.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Биохимия почки: образование мочи в нефронах (ультрафильтрация,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реабсорбция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секреция), состав мочи в норме и при патологии.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Аквапорины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почки.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обмена в различных структурах почки: энергетический обмен в коре и мозговом веществе,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глюконеогенез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синтез мочевины.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Неэкскреторные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функции почки: синтез ренина,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эритропоэтина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кальцитриола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органических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осмолитов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роль этих соединений в организме.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углеводов, липидов и белков в почке, отличительные черты, значение для почки и организма.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Патологические изменения в организме ребенка и их отражение на составе мочи: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глюкозурия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кетозурия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фруктозурия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фенилкетонурия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алкаптонурия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цистиноз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Гидрофильные гормоны: химическая природа, характер взаимодействия с клетками мишенями, особенности клеточного ответа на взаимодействие с теми или иными гормонами.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Липофильные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гормоны: химическая природа, характер взаимодействия с клетками мишенями, особенности клеточного ответа на взаимодействие с теми или иными гормонами.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Гормоны поджелудочной железы (инсулин, глюкагон): образование, влияние на обмен веществ, утилизация. 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Биохимия сахарного диабета (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инсулинзависимый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диабет).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Гормоны щитовидной железы: влияние на обмен веществ.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гипертиреозы, механизмы возникновения и последствия.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Гормоны мозгового слоя надпочечников (норадреналин, адреналин), синтез, влияние на обмен веществ, типы рецепторов, физиологические реакции.</w:t>
      </w:r>
    </w:p>
    <w:p w:rsidR="003A7715" w:rsidRPr="003A7715" w:rsidRDefault="003A7715" w:rsidP="003A77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Гормоны коркового слоя надпочечников: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минералокортикоиды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глюкокортикоиды</w:t>
      </w:r>
      <w:proofErr w:type="spellEnd"/>
      <w:r w:rsidRPr="003A7715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андрогены, синтез, механизм взаимодействия с клеткой мишенью, влияние на обмен веществ.</w:t>
      </w:r>
    </w:p>
    <w:p w:rsidR="005B26FD" w:rsidRDefault="003A7715">
      <w:bookmarkStart w:id="0" w:name="_GoBack"/>
      <w:bookmarkEnd w:id="0"/>
    </w:p>
    <w:sectPr w:rsidR="005B2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3B58C6"/>
    <w:multiLevelType w:val="hybridMultilevel"/>
    <w:tmpl w:val="5AC47232"/>
    <w:lvl w:ilvl="0" w:tplc="FFFFFFFF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15"/>
    <w:rsid w:val="003A7715"/>
    <w:rsid w:val="00510A4A"/>
    <w:rsid w:val="0070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CF3FA-2B47-42D9-88D7-020A0B1B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2111</Words>
  <Characters>12036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Мед. фак урукова 11</dc:creator>
  <cp:keywords/>
  <dc:description/>
  <cp:lastModifiedBy>Мед. фак урукова 11</cp:lastModifiedBy>
  <cp:revision>1</cp:revision>
  <dcterms:created xsi:type="dcterms:W3CDTF">2026-10-05T09:27:00Z</dcterms:created>
  <dcterms:modified xsi:type="dcterms:W3CDTF">2026-10-05T09:29:00Z</dcterms:modified>
</cp:coreProperties>
</file>