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A1" w:rsidRPr="007B15AE" w:rsidRDefault="007B0B3B">
      <w:pPr>
        <w:pStyle w:val="a3"/>
        <w:spacing w:before="66"/>
        <w:ind w:left="535" w:right="544"/>
        <w:jc w:val="center"/>
        <w:rPr>
          <w:spacing w:val="-5"/>
        </w:rPr>
      </w:pPr>
      <w:r>
        <w:t>Кафедра</w:t>
      </w:r>
      <w:r>
        <w:rPr>
          <w:spacing w:val="-6"/>
        </w:rPr>
        <w:t xml:space="preserve"> </w:t>
      </w:r>
      <w:r>
        <w:t>фармакологии,</w:t>
      </w:r>
      <w:r>
        <w:rPr>
          <w:spacing w:val="-2"/>
        </w:rPr>
        <w:t xml:space="preserve"> </w:t>
      </w:r>
      <w:r>
        <w:t>клинической</w:t>
      </w:r>
      <w:r>
        <w:rPr>
          <w:spacing w:val="-3"/>
        </w:rPr>
        <w:t xml:space="preserve"> </w:t>
      </w:r>
      <w:r>
        <w:t>фармакологии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биохимии</w:t>
      </w:r>
      <w:r>
        <w:rPr>
          <w:spacing w:val="-5"/>
        </w:rPr>
        <w:t xml:space="preserve"> </w:t>
      </w:r>
    </w:p>
    <w:p w:rsidR="003A3C31" w:rsidRDefault="007B0B3B">
      <w:pPr>
        <w:pStyle w:val="a3"/>
        <w:spacing w:before="66"/>
        <w:ind w:left="535" w:right="544"/>
        <w:jc w:val="center"/>
      </w:pP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И.Н.</w:t>
      </w:r>
      <w:r>
        <w:rPr>
          <w:spacing w:val="-4"/>
        </w:rPr>
        <w:t xml:space="preserve"> </w:t>
      </w:r>
      <w:r>
        <w:t>Ульянова</w:t>
      </w:r>
    </w:p>
    <w:p w:rsidR="003A3C31" w:rsidRDefault="007B0B3B">
      <w:pPr>
        <w:spacing w:before="1" w:line="252" w:lineRule="exact"/>
        <w:ind w:left="526" w:right="544"/>
        <w:jc w:val="center"/>
        <w:rPr>
          <w:i/>
        </w:rPr>
      </w:pPr>
      <w:r>
        <w:rPr>
          <w:i/>
        </w:rPr>
        <w:t>Дисциплина</w:t>
      </w:r>
      <w:r>
        <w:rPr>
          <w:i/>
          <w:spacing w:val="-3"/>
        </w:rPr>
        <w:t xml:space="preserve"> </w:t>
      </w:r>
      <w:r>
        <w:rPr>
          <w:i/>
        </w:rPr>
        <w:t>«Фармакология»</w:t>
      </w:r>
    </w:p>
    <w:p w:rsidR="003A3C31" w:rsidRDefault="007B0B3B">
      <w:pPr>
        <w:pStyle w:val="a3"/>
        <w:spacing w:line="252" w:lineRule="exact"/>
        <w:ind w:left="483" w:right="544"/>
        <w:jc w:val="center"/>
      </w:pPr>
      <w:r>
        <w:t>Методическая</w:t>
      </w:r>
      <w:r>
        <w:rPr>
          <w:spacing w:val="-3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лабораторному</w:t>
      </w:r>
      <w:r>
        <w:rPr>
          <w:spacing w:val="-8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</w:p>
    <w:p w:rsidR="00CB3CA1" w:rsidRDefault="007B0B3B">
      <w:pPr>
        <w:pStyle w:val="11"/>
        <w:spacing w:before="1"/>
        <w:ind w:right="538" w:firstLine="0"/>
      </w:pPr>
      <w:r>
        <w:t>«АНТИАНГИНАЛЬНЫЕ</w:t>
      </w:r>
      <w:r w:rsidR="00CB3CA1">
        <w:t>,</w:t>
      </w:r>
      <w:r>
        <w:rPr>
          <w:spacing w:val="-7"/>
        </w:rPr>
        <w:t xml:space="preserve"> </w:t>
      </w:r>
      <w:r>
        <w:t>ГИПОЛИПИДЕМИЧЕСКИЕ</w:t>
      </w:r>
      <w:r w:rsidR="00CB3CA1">
        <w:t xml:space="preserve">, </w:t>
      </w:r>
      <w:r w:rsidR="003F7893">
        <w:t xml:space="preserve"> АНТИИАРИТМИЧЕСКИЕ</w:t>
      </w:r>
      <w:r w:rsidR="00CB3CA1">
        <w:t xml:space="preserve"> </w:t>
      </w:r>
      <w:r w:rsidR="003F7893">
        <w:t xml:space="preserve">СРЕДСТВА. </w:t>
      </w:r>
    </w:p>
    <w:p w:rsidR="003A3C31" w:rsidRDefault="003F7893">
      <w:pPr>
        <w:pStyle w:val="11"/>
        <w:spacing w:before="1"/>
        <w:ind w:right="538" w:firstLine="0"/>
      </w:pPr>
      <w:r>
        <w:t>СРЕДСТВА, ПРИМЕНЯЕМЫЕ ПРИ СЕРДЕЧНОЙ НЕДОСТАТОЧНОСТИ</w:t>
      </w:r>
      <w:r w:rsidR="007B0B3B">
        <w:t>»</w:t>
      </w:r>
    </w:p>
    <w:p w:rsidR="003A3C31" w:rsidRDefault="003A3C31">
      <w:pPr>
        <w:pStyle w:val="a3"/>
        <w:spacing w:before="7"/>
        <w:rPr>
          <w:b/>
          <w:sz w:val="20"/>
        </w:rPr>
      </w:pPr>
    </w:p>
    <w:p w:rsidR="003A3C31" w:rsidRDefault="007B0B3B">
      <w:pPr>
        <w:spacing w:before="1" w:line="228" w:lineRule="auto"/>
        <w:ind w:left="235"/>
        <w:rPr>
          <w:i/>
        </w:rPr>
      </w:pPr>
      <w:r>
        <w:rPr>
          <w:b/>
          <w:i/>
        </w:rPr>
        <w:t>Цель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39"/>
        </w:rPr>
        <w:t xml:space="preserve"> </w:t>
      </w:r>
      <w:r>
        <w:rPr>
          <w:i/>
        </w:rPr>
        <w:t>изучить</w:t>
      </w:r>
      <w:r>
        <w:rPr>
          <w:i/>
          <w:spacing w:val="39"/>
        </w:rPr>
        <w:t xml:space="preserve"> </w:t>
      </w:r>
      <w:r>
        <w:rPr>
          <w:i/>
        </w:rPr>
        <w:t>механизмы</w:t>
      </w:r>
      <w:r>
        <w:rPr>
          <w:i/>
          <w:spacing w:val="39"/>
        </w:rPr>
        <w:t xml:space="preserve"> </w:t>
      </w:r>
      <w:r>
        <w:rPr>
          <w:i/>
        </w:rPr>
        <w:t>действия,</w:t>
      </w:r>
      <w:r>
        <w:rPr>
          <w:i/>
          <w:spacing w:val="38"/>
        </w:rPr>
        <w:t xml:space="preserve"> </w:t>
      </w:r>
      <w:r>
        <w:rPr>
          <w:i/>
        </w:rPr>
        <w:t>показания</w:t>
      </w:r>
      <w:r>
        <w:rPr>
          <w:i/>
          <w:spacing w:val="38"/>
        </w:rPr>
        <w:t xml:space="preserve"> </w:t>
      </w:r>
      <w:r>
        <w:rPr>
          <w:i/>
        </w:rPr>
        <w:t>к</w:t>
      </w:r>
      <w:r>
        <w:rPr>
          <w:i/>
          <w:spacing w:val="38"/>
        </w:rPr>
        <w:t xml:space="preserve"> </w:t>
      </w:r>
      <w:r>
        <w:rPr>
          <w:i/>
        </w:rPr>
        <w:t>применению,</w:t>
      </w:r>
      <w:r>
        <w:rPr>
          <w:i/>
          <w:spacing w:val="39"/>
        </w:rPr>
        <w:t xml:space="preserve"> </w:t>
      </w:r>
      <w:r>
        <w:rPr>
          <w:i/>
        </w:rPr>
        <w:t>противопоказания</w:t>
      </w:r>
      <w:r>
        <w:rPr>
          <w:i/>
          <w:spacing w:val="38"/>
        </w:rPr>
        <w:t xml:space="preserve"> </w:t>
      </w:r>
      <w:r>
        <w:rPr>
          <w:i/>
        </w:rPr>
        <w:t>и</w:t>
      </w:r>
      <w:r>
        <w:rPr>
          <w:i/>
          <w:spacing w:val="37"/>
        </w:rPr>
        <w:t xml:space="preserve"> </w:t>
      </w:r>
      <w:r>
        <w:rPr>
          <w:i/>
        </w:rPr>
        <w:t>побочные</w:t>
      </w:r>
      <w:r>
        <w:rPr>
          <w:i/>
          <w:spacing w:val="-52"/>
        </w:rPr>
        <w:t xml:space="preserve"> </w:t>
      </w:r>
      <w:r>
        <w:rPr>
          <w:i/>
        </w:rPr>
        <w:t>эффекты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антиангинальных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гиполипидемических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лекарственных</w:t>
      </w:r>
      <w:r>
        <w:rPr>
          <w:i/>
          <w:spacing w:val="-2"/>
        </w:rPr>
        <w:t xml:space="preserve"> </w:t>
      </w:r>
      <w:r>
        <w:rPr>
          <w:i/>
        </w:rPr>
        <w:t>средств,</w:t>
      </w:r>
      <w:r>
        <w:rPr>
          <w:i/>
          <w:spacing w:val="-2"/>
        </w:rPr>
        <w:t xml:space="preserve"> </w:t>
      </w:r>
      <w:r>
        <w:rPr>
          <w:i/>
        </w:rPr>
        <w:t>освоить</w:t>
      </w:r>
      <w:r>
        <w:rPr>
          <w:i/>
          <w:spacing w:val="-3"/>
        </w:rPr>
        <w:t xml:space="preserve"> </w:t>
      </w:r>
      <w:r>
        <w:rPr>
          <w:i/>
        </w:rPr>
        <w:t>рецептуру</w:t>
      </w:r>
      <w:r>
        <w:rPr>
          <w:i/>
          <w:spacing w:val="-4"/>
        </w:rPr>
        <w:t xml:space="preserve"> </w:t>
      </w:r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теме.</w:t>
      </w:r>
    </w:p>
    <w:p w:rsidR="003A3C31" w:rsidRDefault="007B0B3B">
      <w:pPr>
        <w:pStyle w:val="a3"/>
        <w:ind w:left="535" w:right="535"/>
        <w:jc w:val="center"/>
      </w:pPr>
      <w:r>
        <w:t>ОСНОВНЫЕ</w:t>
      </w:r>
      <w:r>
        <w:rPr>
          <w:spacing w:val="-3"/>
        </w:rPr>
        <w:t xml:space="preserve"> </w:t>
      </w:r>
      <w:r>
        <w:t>ВОПРОСЫ</w:t>
      </w:r>
    </w:p>
    <w:p w:rsidR="003A3C31" w:rsidRDefault="003A3C31">
      <w:pPr>
        <w:pStyle w:val="a3"/>
        <w:spacing w:before="7"/>
        <w:rPr>
          <w:sz w:val="20"/>
        </w:rPr>
      </w:pPr>
    </w:p>
    <w:p w:rsidR="003A3C31" w:rsidRDefault="007B0B3B" w:rsidP="00DA2873">
      <w:pPr>
        <w:pStyle w:val="a3"/>
        <w:spacing w:before="1" w:line="228" w:lineRule="auto"/>
        <w:ind w:left="235"/>
        <w:jc w:val="both"/>
      </w:pPr>
      <w:proofErr w:type="spellStart"/>
      <w:r>
        <w:rPr>
          <w:b/>
        </w:rPr>
        <w:t>Эндотелиновая</w:t>
      </w:r>
      <w:proofErr w:type="spellEnd"/>
      <w:r>
        <w:rPr>
          <w:b/>
        </w:rPr>
        <w:t xml:space="preserve"> система</w:t>
      </w:r>
      <w:r>
        <w:t>: рецепторы, физиологические эффекты, клиническая перспектива.</w:t>
      </w:r>
      <w:r>
        <w:rPr>
          <w:spacing w:val="1"/>
        </w:rPr>
        <w:t xml:space="preserve"> </w:t>
      </w:r>
      <w:proofErr w:type="spellStart"/>
      <w:r>
        <w:rPr>
          <w:b/>
        </w:rPr>
        <w:t>Нитроксидергическая</w:t>
      </w:r>
      <w:proofErr w:type="spellEnd"/>
      <w:r>
        <w:rPr>
          <w:b/>
          <w:spacing w:val="26"/>
        </w:rPr>
        <w:t xml:space="preserve"> </w:t>
      </w:r>
      <w:r>
        <w:rPr>
          <w:b/>
        </w:rPr>
        <w:t>система:</w:t>
      </w:r>
      <w:r>
        <w:rPr>
          <w:b/>
          <w:spacing w:val="27"/>
        </w:rPr>
        <w:t xml:space="preserve"> </w:t>
      </w:r>
      <w:r>
        <w:t>L-аргинин.</w:t>
      </w:r>
      <w:r>
        <w:rPr>
          <w:spacing w:val="24"/>
        </w:rPr>
        <w:t xml:space="preserve"> </w:t>
      </w:r>
      <w:r>
        <w:t>NO-</w:t>
      </w:r>
      <w:proofErr w:type="spellStart"/>
      <w:r>
        <w:t>синтазы</w:t>
      </w:r>
      <w:proofErr w:type="spellEnd"/>
      <w:r>
        <w:rPr>
          <w:spacing w:val="23"/>
        </w:rPr>
        <w:t xml:space="preserve"> </w:t>
      </w:r>
      <w:r>
        <w:t>(NOS)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spellStart"/>
      <w:r>
        <w:t>конституитивные</w:t>
      </w:r>
      <w:proofErr w:type="spellEnd"/>
      <w:r>
        <w:rPr>
          <w:spacing w:val="25"/>
        </w:rPr>
        <w:t xml:space="preserve"> </w:t>
      </w:r>
      <w:r>
        <w:t>(эндотелиальная</w:t>
      </w:r>
      <w:r>
        <w:rPr>
          <w:spacing w:val="-52"/>
        </w:rPr>
        <w:t xml:space="preserve"> </w:t>
      </w:r>
      <w:r>
        <w:t>(</w:t>
      </w:r>
      <w:proofErr w:type="spellStart"/>
      <w:r>
        <w:t>еNOS</w:t>
      </w:r>
      <w:proofErr w:type="spellEnd"/>
      <w:r>
        <w:t>),</w:t>
      </w:r>
      <w:r>
        <w:rPr>
          <w:spacing w:val="20"/>
        </w:rPr>
        <w:t xml:space="preserve"> </w:t>
      </w:r>
      <w:proofErr w:type="spellStart"/>
      <w:r>
        <w:t>нейрональная</w:t>
      </w:r>
      <w:proofErr w:type="spellEnd"/>
      <w:r>
        <w:rPr>
          <w:spacing w:val="21"/>
        </w:rPr>
        <w:t xml:space="preserve"> </w:t>
      </w:r>
      <w:r>
        <w:t>(</w:t>
      </w:r>
      <w:proofErr w:type="spellStart"/>
      <w:r>
        <w:t>nNOS</w:t>
      </w:r>
      <w:proofErr w:type="spellEnd"/>
      <w:r>
        <w:t>))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proofErr w:type="spellStart"/>
      <w:r>
        <w:t>индуцибельная</w:t>
      </w:r>
      <w:proofErr w:type="spellEnd"/>
      <w:r>
        <w:rPr>
          <w:spacing w:val="21"/>
        </w:rPr>
        <w:t xml:space="preserve"> </w:t>
      </w:r>
      <w:r>
        <w:t>(</w:t>
      </w:r>
      <w:proofErr w:type="spellStart"/>
      <w:r>
        <w:t>iNOS</w:t>
      </w:r>
      <w:proofErr w:type="spellEnd"/>
      <w:r>
        <w:t>,</w:t>
      </w:r>
      <w:r>
        <w:rPr>
          <w:spacing w:val="21"/>
        </w:rPr>
        <w:t xml:space="preserve"> </w:t>
      </w:r>
      <w:r>
        <w:t>макрофагальная),</w:t>
      </w:r>
      <w:r>
        <w:rPr>
          <w:spacing w:val="20"/>
        </w:rPr>
        <w:t xml:space="preserve"> </w:t>
      </w:r>
      <w:proofErr w:type="spellStart"/>
      <w:r>
        <w:t>нитроксид</w:t>
      </w:r>
      <w:proofErr w:type="spellEnd"/>
      <w:r>
        <w:rPr>
          <w:spacing w:val="20"/>
        </w:rPr>
        <w:t xml:space="preserve"> </w:t>
      </w:r>
      <w:r>
        <w:t>(оксид</w:t>
      </w:r>
      <w:r>
        <w:rPr>
          <w:spacing w:val="20"/>
        </w:rPr>
        <w:t xml:space="preserve"> </w:t>
      </w:r>
      <w:r>
        <w:t>азота,</w:t>
      </w:r>
      <w:r>
        <w:rPr>
          <w:spacing w:val="21"/>
        </w:rPr>
        <w:t xml:space="preserve"> </w:t>
      </w:r>
      <w:r>
        <w:t>ЭРФ).</w:t>
      </w:r>
      <w:r>
        <w:rPr>
          <w:spacing w:val="-52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эндотелии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тканях.</w:t>
      </w:r>
      <w:r>
        <w:rPr>
          <w:spacing w:val="22"/>
        </w:rPr>
        <w:t xml:space="preserve"> </w:t>
      </w:r>
      <w:r>
        <w:t>Влияние</w:t>
      </w:r>
      <w:r>
        <w:rPr>
          <w:spacing w:val="30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растворимую</w:t>
      </w:r>
      <w:r>
        <w:rPr>
          <w:spacing w:val="27"/>
        </w:rPr>
        <w:t xml:space="preserve"> </w:t>
      </w:r>
      <w:proofErr w:type="spellStart"/>
      <w:r>
        <w:t>гуанилатциклазу</w:t>
      </w:r>
      <w:proofErr w:type="spellEnd"/>
      <w:r>
        <w:t>.</w:t>
      </w:r>
      <w:r>
        <w:rPr>
          <w:spacing w:val="30"/>
        </w:rPr>
        <w:t xml:space="preserve"> </w:t>
      </w:r>
      <w:r>
        <w:t>Ингибиторы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proofErr w:type="spellStart"/>
      <w:r>
        <w:t>либераторы</w:t>
      </w:r>
      <w:proofErr w:type="spellEnd"/>
      <w:r>
        <w:rPr>
          <w:spacing w:val="-2"/>
        </w:rPr>
        <w:t xml:space="preserve"> </w:t>
      </w:r>
      <w:r>
        <w:t>ЭРФ.</w:t>
      </w:r>
      <w:r>
        <w:rPr>
          <w:spacing w:val="1"/>
        </w:rPr>
        <w:t xml:space="preserve"> </w:t>
      </w:r>
      <w:r>
        <w:t>Депо NO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организме.</w:t>
      </w:r>
    </w:p>
    <w:p w:rsidR="003A3C31" w:rsidRDefault="007B0B3B" w:rsidP="00DA2873">
      <w:pPr>
        <w:spacing w:line="228" w:lineRule="auto"/>
        <w:ind w:left="235" w:right="238"/>
        <w:jc w:val="both"/>
      </w:pPr>
      <w:r>
        <w:rPr>
          <w:b/>
        </w:rPr>
        <w:t xml:space="preserve">Основные аспекты патогенеза ишемической болезни сердца (ИБС). </w:t>
      </w:r>
      <w:r>
        <w:t>Принципы фармакотерапии ИБС:</w:t>
      </w:r>
      <w:r>
        <w:rPr>
          <w:spacing w:val="1"/>
        </w:rPr>
        <w:t xml:space="preserve"> </w:t>
      </w:r>
      <w:r>
        <w:t>увеличение доставки и снижение потребности миокарда в O</w:t>
      </w:r>
      <w:r>
        <w:rPr>
          <w:vertAlign w:val="subscript"/>
        </w:rPr>
        <w:t>2</w:t>
      </w:r>
      <w:r>
        <w:t>. Фармакологическое воздействие на факторы</w:t>
      </w:r>
      <w:r>
        <w:rPr>
          <w:spacing w:val="1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t>ИБС: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артериального</w:t>
      </w:r>
      <w:r>
        <w:rPr>
          <w:spacing w:val="-3"/>
        </w:rPr>
        <w:t xml:space="preserve"> </w:t>
      </w:r>
      <w:r>
        <w:t>давления,</w:t>
      </w:r>
      <w:r>
        <w:rPr>
          <w:spacing w:val="-5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сахарного</w:t>
      </w:r>
      <w:r>
        <w:rPr>
          <w:spacing w:val="-6"/>
        </w:rPr>
        <w:t xml:space="preserve"> </w:t>
      </w:r>
      <w:r>
        <w:t>диабета,</w:t>
      </w:r>
      <w:r>
        <w:rPr>
          <w:spacing w:val="-2"/>
        </w:rPr>
        <w:t xml:space="preserve"> </w:t>
      </w:r>
      <w:proofErr w:type="spellStart"/>
      <w:r>
        <w:t>гиполипидемическая</w:t>
      </w:r>
      <w:proofErr w:type="spellEnd"/>
      <w:r>
        <w:rPr>
          <w:spacing w:val="-5"/>
        </w:rPr>
        <w:t xml:space="preserve"> </w:t>
      </w:r>
      <w:r>
        <w:t>терапия.</w:t>
      </w:r>
    </w:p>
    <w:p w:rsidR="003A3C31" w:rsidRDefault="007B0B3B">
      <w:pPr>
        <w:pStyle w:val="11"/>
        <w:numPr>
          <w:ilvl w:val="0"/>
          <w:numId w:val="2"/>
        </w:numPr>
        <w:tabs>
          <w:tab w:val="left" w:pos="946"/>
        </w:tabs>
        <w:spacing w:line="236" w:lineRule="exact"/>
        <w:ind w:hanging="351"/>
        <w:jc w:val="both"/>
      </w:pPr>
      <w:r>
        <w:t>Антиангинальные</w:t>
      </w:r>
      <w:r>
        <w:rPr>
          <w:spacing w:val="-7"/>
        </w:rPr>
        <w:t xml:space="preserve"> </w:t>
      </w:r>
      <w:r>
        <w:t>лекарственные</w:t>
      </w:r>
      <w:r>
        <w:rPr>
          <w:spacing w:val="-8"/>
        </w:rPr>
        <w:t xml:space="preserve"> </w:t>
      </w:r>
      <w:r>
        <w:t>средства.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360"/>
        <w:gridCol w:w="4846"/>
      </w:tblGrid>
      <w:tr w:rsidR="0097470D" w:rsidTr="0097470D">
        <w:tc>
          <w:tcPr>
            <w:tcW w:w="5360" w:type="dxa"/>
          </w:tcPr>
          <w:p w:rsidR="0097470D" w:rsidRPr="00DA2873" w:rsidRDefault="0097470D" w:rsidP="0097470D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i/>
              </w:rPr>
            </w:pPr>
            <w:r w:rsidRPr="00DA2873">
              <w:rPr>
                <w:i/>
              </w:rPr>
              <w:t xml:space="preserve">Препараты, повышающие доставку кислорода к миокарду и понижающие потребность </w:t>
            </w:r>
            <w:proofErr w:type="gramStart"/>
            <w:r w:rsidRPr="00DA2873">
              <w:rPr>
                <w:i/>
              </w:rPr>
              <w:t>миокарда  в</w:t>
            </w:r>
            <w:proofErr w:type="gramEnd"/>
            <w:r w:rsidRPr="00DA2873">
              <w:rPr>
                <w:i/>
              </w:rPr>
              <w:t xml:space="preserve"> кислороде</w:t>
            </w:r>
          </w:p>
        </w:tc>
        <w:tc>
          <w:tcPr>
            <w:tcW w:w="4846" w:type="dxa"/>
          </w:tcPr>
          <w:p w:rsidR="0097470D" w:rsidRPr="00DA2873" w:rsidRDefault="0097470D" w:rsidP="0097470D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i/>
              </w:rPr>
            </w:pPr>
            <w:r w:rsidRPr="00DA2873">
              <w:rPr>
                <w:i/>
              </w:rPr>
              <w:t>Препараты, понижающие потребность миокарда  в кислороде</w:t>
            </w:r>
          </w:p>
        </w:tc>
      </w:tr>
      <w:tr w:rsidR="0097470D" w:rsidTr="008C1ACC">
        <w:tc>
          <w:tcPr>
            <w:tcW w:w="5360" w:type="dxa"/>
          </w:tcPr>
          <w:p w:rsidR="0097470D" w:rsidRDefault="0097470D" w:rsidP="006F1A1B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b w:val="0"/>
              </w:rPr>
            </w:pPr>
            <w:r w:rsidRPr="006F1A1B">
              <w:t>Нитраты.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Механизмы</w:t>
            </w:r>
            <w:r w:rsidRPr="006F1A1B">
              <w:rPr>
                <w:b w:val="0"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</w:rPr>
              <w:t>антиангинального</w:t>
            </w:r>
            <w:proofErr w:type="spellEnd"/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действия.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  <w:i/>
                <w:u w:val="single"/>
              </w:rPr>
              <w:t>Нитроглицерин</w:t>
            </w:r>
            <w:r w:rsidRPr="006F1A1B">
              <w:rPr>
                <w:b w:val="0"/>
                <w:i/>
                <w:spacing w:val="1"/>
              </w:rPr>
              <w:t xml:space="preserve"> </w:t>
            </w:r>
            <w:r w:rsidRPr="006F1A1B">
              <w:rPr>
                <w:b w:val="0"/>
              </w:rPr>
              <w:t>(спрей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подъязычный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Ф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1%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(0,4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мг/доза);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Т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0,0005;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А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1%-1</w:t>
            </w:r>
            <w:r w:rsidR="00DA2873" w:rsidRPr="006F1A1B">
              <w:rPr>
                <w:b w:val="0"/>
              </w:rPr>
              <w:t xml:space="preserve"> мл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(в/в)).</w:t>
            </w:r>
            <w:r w:rsidRPr="006F1A1B">
              <w:rPr>
                <w:b w:val="0"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  <w:i/>
                <w:u w:val="single"/>
              </w:rPr>
              <w:t>Изосорбида</w:t>
            </w:r>
            <w:proofErr w:type="spellEnd"/>
            <w:r w:rsidRPr="006F1A1B">
              <w:rPr>
                <w:b w:val="0"/>
                <w:i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  <w:i/>
                <w:u w:val="single"/>
              </w:rPr>
              <w:t>динитрат</w:t>
            </w:r>
            <w:proofErr w:type="spellEnd"/>
            <w:r w:rsidRPr="006F1A1B">
              <w:rPr>
                <w:b w:val="0"/>
                <w:i/>
              </w:rPr>
              <w:t xml:space="preserve"> (</w:t>
            </w:r>
            <w:r w:rsidRPr="006F1A1B">
              <w:rPr>
                <w:b w:val="0"/>
              </w:rPr>
              <w:t>Т 0,01; К (пролонгированные) 0,12; А 0,1% - 1 мл (в/в); спрей подъязычный 1,25 мг/доза).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Метаболизм</w:t>
            </w:r>
            <w:r w:rsidRPr="006F1A1B">
              <w:rPr>
                <w:b w:val="0"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</w:rPr>
              <w:t>изосорбида</w:t>
            </w:r>
            <w:proofErr w:type="spellEnd"/>
            <w:r w:rsidRPr="006F1A1B">
              <w:rPr>
                <w:b w:val="0"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</w:rPr>
              <w:t>динитрата</w:t>
            </w:r>
            <w:proofErr w:type="spellEnd"/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в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организме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человека.</w:t>
            </w:r>
            <w:r w:rsidRPr="006F1A1B">
              <w:rPr>
                <w:b w:val="0"/>
                <w:spacing w:val="1"/>
              </w:rPr>
              <w:t xml:space="preserve"> </w:t>
            </w:r>
            <w:proofErr w:type="spellStart"/>
            <w:r w:rsidRPr="006F1A1B">
              <w:rPr>
                <w:b w:val="0"/>
                <w:i/>
                <w:u w:val="single"/>
              </w:rPr>
              <w:t>Изосорбида</w:t>
            </w:r>
            <w:proofErr w:type="spellEnd"/>
            <w:r w:rsidRPr="006F1A1B">
              <w:rPr>
                <w:b w:val="0"/>
                <w:i/>
                <w:spacing w:val="1"/>
                <w:u w:val="single"/>
              </w:rPr>
              <w:t xml:space="preserve"> </w:t>
            </w:r>
            <w:proofErr w:type="spellStart"/>
            <w:r w:rsidRPr="006F1A1B">
              <w:rPr>
                <w:b w:val="0"/>
                <w:i/>
                <w:u w:val="single"/>
              </w:rPr>
              <w:t>мононитрат</w:t>
            </w:r>
            <w:proofErr w:type="spellEnd"/>
            <w:r w:rsidRPr="006F1A1B">
              <w:rPr>
                <w:b w:val="0"/>
                <w:i/>
                <w:spacing w:val="1"/>
              </w:rPr>
              <w:t xml:space="preserve"> </w:t>
            </w:r>
            <w:r w:rsidRPr="006F1A1B">
              <w:rPr>
                <w:b w:val="0"/>
              </w:rPr>
              <w:t>(Т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0,02;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 xml:space="preserve">0,04). </w:t>
            </w:r>
            <w:r w:rsidRPr="006F1A1B">
              <w:t>Блокаторы</w:t>
            </w:r>
            <w:r w:rsidRPr="006F1A1B">
              <w:rPr>
                <w:spacing w:val="1"/>
              </w:rPr>
              <w:t xml:space="preserve"> </w:t>
            </w:r>
            <w:r w:rsidRPr="006F1A1B">
              <w:t>медленных</w:t>
            </w:r>
            <w:r w:rsidRPr="006F1A1B">
              <w:rPr>
                <w:spacing w:val="1"/>
              </w:rPr>
              <w:t xml:space="preserve"> </w:t>
            </w:r>
            <w:r w:rsidRPr="006F1A1B">
              <w:t>кальциевых</w:t>
            </w:r>
            <w:r w:rsidRPr="006F1A1B">
              <w:rPr>
                <w:spacing w:val="1"/>
              </w:rPr>
              <w:t xml:space="preserve"> </w:t>
            </w:r>
            <w:r w:rsidRPr="006F1A1B">
              <w:t>каналов</w:t>
            </w:r>
            <w:r w:rsidRPr="006F1A1B">
              <w:rPr>
                <w:b w:val="0"/>
                <w:spacing w:val="1"/>
              </w:rPr>
              <w:t xml:space="preserve"> </w:t>
            </w:r>
            <w:r w:rsidRPr="006F1A1B">
              <w:rPr>
                <w:b w:val="0"/>
              </w:rPr>
              <w:t>(БМКК).</w:t>
            </w:r>
            <w:r w:rsidR="006F1A1B">
              <w:t xml:space="preserve"> </w:t>
            </w:r>
            <w:proofErr w:type="spellStart"/>
            <w:r w:rsidR="006F1A1B" w:rsidRPr="006F1A1B">
              <w:rPr>
                <w:b w:val="0"/>
              </w:rPr>
              <w:t>Амлодипин</w:t>
            </w:r>
            <w:proofErr w:type="spellEnd"/>
            <w:r w:rsidR="006F1A1B" w:rsidRPr="006F1A1B">
              <w:rPr>
                <w:b w:val="0"/>
                <w:spacing w:val="-4"/>
              </w:rPr>
              <w:t xml:space="preserve"> </w:t>
            </w:r>
            <w:r w:rsidR="006F1A1B" w:rsidRPr="006F1A1B">
              <w:rPr>
                <w:b w:val="0"/>
              </w:rPr>
              <w:t>(Т</w:t>
            </w:r>
            <w:r w:rsidR="006F1A1B" w:rsidRPr="006F1A1B">
              <w:rPr>
                <w:b w:val="0"/>
                <w:spacing w:val="-2"/>
              </w:rPr>
              <w:t xml:space="preserve"> </w:t>
            </w:r>
            <w:r w:rsidR="006F1A1B" w:rsidRPr="006F1A1B">
              <w:rPr>
                <w:b w:val="0"/>
              </w:rPr>
              <w:t>0,005;</w:t>
            </w:r>
            <w:r w:rsidR="006F1A1B" w:rsidRPr="006F1A1B">
              <w:rPr>
                <w:b w:val="0"/>
                <w:spacing w:val="-3"/>
              </w:rPr>
              <w:t xml:space="preserve"> </w:t>
            </w:r>
            <w:r w:rsidR="006F1A1B" w:rsidRPr="006F1A1B">
              <w:rPr>
                <w:b w:val="0"/>
              </w:rPr>
              <w:t xml:space="preserve">0,01). </w:t>
            </w:r>
            <w:proofErr w:type="spellStart"/>
            <w:r w:rsidR="006F1A1B" w:rsidRPr="006F1A1B">
              <w:rPr>
                <w:b w:val="0"/>
              </w:rPr>
              <w:t>Нифедипин</w:t>
            </w:r>
            <w:proofErr w:type="spellEnd"/>
            <w:r w:rsidR="006F1A1B" w:rsidRPr="006F1A1B">
              <w:rPr>
                <w:b w:val="0"/>
                <w:spacing w:val="-5"/>
              </w:rPr>
              <w:t xml:space="preserve"> </w:t>
            </w:r>
            <w:r w:rsidR="006F1A1B" w:rsidRPr="006F1A1B">
              <w:rPr>
                <w:b w:val="0"/>
              </w:rPr>
              <w:t>(Т</w:t>
            </w:r>
            <w:r w:rsidR="006F1A1B" w:rsidRPr="006F1A1B">
              <w:rPr>
                <w:b w:val="0"/>
                <w:spacing w:val="-2"/>
              </w:rPr>
              <w:t xml:space="preserve"> </w:t>
            </w:r>
            <w:r w:rsidR="006F1A1B" w:rsidRPr="006F1A1B">
              <w:rPr>
                <w:b w:val="0"/>
              </w:rPr>
              <w:t>0,01;0,02)</w:t>
            </w:r>
          </w:p>
          <w:p w:rsidR="000C34D0" w:rsidRPr="006F1A1B" w:rsidRDefault="000C34D0" w:rsidP="008C1ACC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b w:val="0"/>
              </w:rPr>
            </w:pPr>
            <w:r w:rsidRPr="000C34D0">
              <w:t>Активаторы калиевых каналов</w:t>
            </w:r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никорандиил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4846" w:type="dxa"/>
          </w:tcPr>
          <w:p w:rsidR="006F1A1B" w:rsidRPr="006F1A1B" w:rsidRDefault="006F1A1B" w:rsidP="008C1ACC">
            <w:pPr>
              <w:pStyle w:val="a3"/>
              <w:spacing w:line="228" w:lineRule="auto"/>
              <w:ind w:right="249"/>
              <w:jc w:val="both"/>
            </w:pPr>
            <w:r w:rsidRPr="006F1A1B">
              <w:rPr>
                <w:rFonts w:ascii="Symbol" w:hAnsi="Symbol"/>
                <w:b/>
              </w:rPr>
              <w:t></w:t>
            </w:r>
            <w:r w:rsidRPr="006F1A1B">
              <w:rPr>
                <w:b/>
              </w:rPr>
              <w:t>-</w:t>
            </w:r>
            <w:proofErr w:type="spellStart"/>
            <w:r w:rsidRPr="006F1A1B">
              <w:rPr>
                <w:b/>
              </w:rPr>
              <w:t>адреноблокаторы</w:t>
            </w:r>
            <w:proofErr w:type="spellEnd"/>
            <w:r w:rsidRPr="006F1A1B">
              <w:rPr>
                <w:b/>
              </w:rPr>
              <w:t>.</w:t>
            </w:r>
            <w:r w:rsidRPr="006F1A1B">
              <w:rPr>
                <w:spacing w:val="1"/>
              </w:rPr>
              <w:t xml:space="preserve"> </w:t>
            </w:r>
            <w:r w:rsidRPr="006F1A1B">
              <w:t>Классификация</w:t>
            </w:r>
            <w:r w:rsidRPr="006F1A1B">
              <w:rPr>
                <w:spacing w:val="1"/>
              </w:rPr>
              <w:t xml:space="preserve"> </w:t>
            </w:r>
            <w:r w:rsidRPr="006F1A1B">
              <w:t>в</w:t>
            </w:r>
            <w:r w:rsidRPr="006F1A1B">
              <w:rPr>
                <w:spacing w:val="1"/>
              </w:rPr>
              <w:t xml:space="preserve"> </w:t>
            </w:r>
            <w:r w:rsidRPr="006F1A1B">
              <w:t>зависимости</w:t>
            </w:r>
            <w:r w:rsidRPr="006F1A1B">
              <w:rPr>
                <w:spacing w:val="1"/>
              </w:rPr>
              <w:t xml:space="preserve"> </w:t>
            </w:r>
            <w:r w:rsidRPr="006F1A1B">
              <w:t>от</w:t>
            </w:r>
            <w:r w:rsidRPr="006F1A1B">
              <w:rPr>
                <w:spacing w:val="1"/>
              </w:rPr>
              <w:t xml:space="preserve"> </w:t>
            </w:r>
            <w:r w:rsidRPr="006F1A1B">
              <w:t>селективности</w:t>
            </w:r>
            <w:r w:rsidRPr="006F1A1B">
              <w:rPr>
                <w:spacing w:val="1"/>
              </w:rPr>
              <w:t xml:space="preserve"> </w:t>
            </w:r>
            <w:r w:rsidRPr="006F1A1B">
              <w:t>действия,</w:t>
            </w:r>
            <w:r w:rsidRPr="006F1A1B">
              <w:rPr>
                <w:spacing w:val="1"/>
              </w:rPr>
              <w:t xml:space="preserve"> </w:t>
            </w:r>
            <w:proofErr w:type="spellStart"/>
            <w:r w:rsidRPr="006F1A1B">
              <w:t>липофильности</w:t>
            </w:r>
            <w:proofErr w:type="spellEnd"/>
            <w:r w:rsidRPr="006F1A1B">
              <w:t>,</w:t>
            </w:r>
            <w:r w:rsidRPr="006F1A1B">
              <w:rPr>
                <w:spacing w:val="1"/>
              </w:rPr>
              <w:t xml:space="preserve"> </w:t>
            </w:r>
            <w:proofErr w:type="spellStart"/>
            <w:r w:rsidRPr="006F1A1B">
              <w:t>мембраностабилизирующей</w:t>
            </w:r>
            <w:proofErr w:type="spellEnd"/>
            <w:r w:rsidRPr="006F1A1B">
              <w:rPr>
                <w:spacing w:val="66"/>
              </w:rPr>
              <w:t xml:space="preserve"> </w:t>
            </w:r>
            <w:r w:rsidRPr="006F1A1B">
              <w:t>активности.</w:t>
            </w:r>
            <w:r w:rsidRPr="006F1A1B">
              <w:rPr>
                <w:spacing w:val="66"/>
              </w:rPr>
              <w:t xml:space="preserve"> </w:t>
            </w:r>
            <w:proofErr w:type="spellStart"/>
            <w:r w:rsidRPr="006F1A1B">
              <w:t>Пропранолол</w:t>
            </w:r>
            <w:proofErr w:type="spellEnd"/>
            <w:r w:rsidRPr="006F1A1B">
              <w:t>.</w:t>
            </w:r>
            <w:r w:rsidRPr="006F1A1B">
              <w:rPr>
                <w:spacing w:val="66"/>
              </w:rPr>
              <w:t xml:space="preserve"> </w:t>
            </w:r>
            <w:proofErr w:type="spellStart"/>
            <w:r w:rsidRPr="006F1A1B">
              <w:t>Атенолол</w:t>
            </w:r>
            <w:proofErr w:type="spellEnd"/>
            <w:r w:rsidRPr="006F1A1B">
              <w:t>.</w:t>
            </w:r>
            <w:r w:rsidRPr="006F1A1B">
              <w:rPr>
                <w:spacing w:val="66"/>
              </w:rPr>
              <w:t xml:space="preserve"> </w:t>
            </w:r>
            <w:proofErr w:type="spellStart"/>
            <w:r w:rsidRPr="006F1A1B">
              <w:t>Бисопролол</w:t>
            </w:r>
            <w:proofErr w:type="spellEnd"/>
            <w:r w:rsidRPr="006F1A1B">
              <w:t>.</w:t>
            </w:r>
            <w:r w:rsidRPr="006F1A1B">
              <w:rPr>
                <w:spacing w:val="67"/>
              </w:rPr>
              <w:t xml:space="preserve"> </w:t>
            </w:r>
            <w:proofErr w:type="spellStart"/>
            <w:r w:rsidRPr="006F1A1B">
              <w:t>Метопролол</w:t>
            </w:r>
            <w:proofErr w:type="spellEnd"/>
            <w:r w:rsidRPr="006F1A1B">
              <w:t>.</w:t>
            </w:r>
            <w:r w:rsidRPr="006F1A1B">
              <w:rPr>
                <w:spacing w:val="66"/>
              </w:rPr>
              <w:t xml:space="preserve"> </w:t>
            </w:r>
            <w:r w:rsidRPr="006F1A1B">
              <w:t>(см.</w:t>
            </w:r>
            <w:r w:rsidRPr="006F1A1B">
              <w:rPr>
                <w:spacing w:val="66"/>
              </w:rPr>
              <w:t xml:space="preserve"> </w:t>
            </w:r>
            <w:r w:rsidRPr="006F1A1B">
              <w:t>тему</w:t>
            </w:r>
          </w:p>
          <w:p w:rsidR="006F1A1B" w:rsidRDefault="006F1A1B" w:rsidP="008C1ACC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b w:val="0"/>
              </w:rPr>
            </w:pPr>
            <w:r w:rsidRPr="006F1A1B">
              <w:rPr>
                <w:b w:val="0"/>
              </w:rPr>
              <w:t>«</w:t>
            </w:r>
            <w:proofErr w:type="spellStart"/>
            <w:r w:rsidRPr="006F1A1B">
              <w:rPr>
                <w:b w:val="0"/>
              </w:rPr>
              <w:t>Адреноблокаторы</w:t>
            </w:r>
            <w:proofErr w:type="spellEnd"/>
            <w:r w:rsidRPr="006F1A1B">
              <w:rPr>
                <w:b w:val="0"/>
              </w:rPr>
              <w:t xml:space="preserve">»). </w:t>
            </w:r>
          </w:p>
          <w:p w:rsidR="0097470D" w:rsidRPr="006F1A1B" w:rsidRDefault="006F1A1B" w:rsidP="008C1ACC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b w:val="0"/>
              </w:rPr>
            </w:pPr>
            <w:r w:rsidRPr="006F1A1B">
              <w:t xml:space="preserve">Ингибиторы </w:t>
            </w:r>
            <w:proofErr w:type="spellStart"/>
            <w:r w:rsidRPr="006F1A1B">
              <w:rPr>
                <w:i/>
              </w:rPr>
              <w:t>I</w:t>
            </w:r>
            <w:r w:rsidRPr="006F1A1B">
              <w:rPr>
                <w:vertAlign w:val="subscript"/>
              </w:rPr>
              <w:t>f</w:t>
            </w:r>
            <w:proofErr w:type="spellEnd"/>
            <w:r w:rsidRPr="006F1A1B">
              <w:t>-каналов</w:t>
            </w:r>
            <w:r w:rsidRPr="006F1A1B">
              <w:rPr>
                <w:b w:val="0"/>
              </w:rPr>
              <w:t xml:space="preserve"> СА-узла: </w:t>
            </w:r>
            <w:proofErr w:type="spellStart"/>
            <w:r w:rsidRPr="006F1A1B">
              <w:rPr>
                <w:b w:val="0"/>
              </w:rPr>
              <w:t>ивабрадин</w:t>
            </w:r>
            <w:proofErr w:type="spellEnd"/>
            <w:r w:rsidRPr="006F1A1B">
              <w:rPr>
                <w:b w:val="0"/>
              </w:rPr>
              <w:t xml:space="preserve"> (Т 0,005) </w:t>
            </w:r>
          </w:p>
          <w:p w:rsidR="006F1A1B" w:rsidRDefault="006F1A1B" w:rsidP="008C1ACC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  <w:rPr>
                <w:b w:val="0"/>
              </w:rPr>
            </w:pPr>
            <w:r w:rsidRPr="006F1A1B">
              <w:t>БМКК.</w:t>
            </w:r>
            <w:r w:rsidRPr="006F1A1B">
              <w:rPr>
                <w:b w:val="0"/>
              </w:rPr>
              <w:t xml:space="preserve"> </w:t>
            </w:r>
            <w:proofErr w:type="spellStart"/>
            <w:r w:rsidRPr="006F1A1B">
              <w:rPr>
                <w:b w:val="0"/>
              </w:rPr>
              <w:t>Верапамил</w:t>
            </w:r>
            <w:proofErr w:type="spellEnd"/>
            <w:r w:rsidRPr="006F1A1B">
              <w:rPr>
                <w:b w:val="0"/>
              </w:rPr>
              <w:t xml:space="preserve"> (Т 0,04). </w:t>
            </w:r>
            <w:proofErr w:type="spellStart"/>
            <w:r w:rsidRPr="006F1A1B">
              <w:rPr>
                <w:b w:val="0"/>
              </w:rPr>
              <w:t>Дилтиазем</w:t>
            </w:r>
            <w:proofErr w:type="spellEnd"/>
            <w:r w:rsidRPr="006F1A1B">
              <w:rPr>
                <w:b w:val="0"/>
              </w:rPr>
              <w:t xml:space="preserve"> (Т 0,09).</w:t>
            </w:r>
          </w:p>
          <w:p w:rsidR="000C34D0" w:rsidRDefault="000C34D0" w:rsidP="008C1ACC">
            <w:pPr>
              <w:pStyle w:val="11"/>
              <w:tabs>
                <w:tab w:val="left" w:pos="946"/>
              </w:tabs>
              <w:spacing w:line="236" w:lineRule="exact"/>
              <w:ind w:left="0" w:firstLine="0"/>
              <w:jc w:val="both"/>
            </w:pPr>
            <w:r w:rsidRPr="000C34D0">
              <w:t>Ингибиторы</w:t>
            </w:r>
            <w:r>
              <w:rPr>
                <w:b w:val="0"/>
              </w:rPr>
              <w:t xml:space="preserve"> </w:t>
            </w:r>
            <w:r w:rsidRPr="000C34D0">
              <w:t>позднего тока ионов натрия</w:t>
            </w:r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ранолазиин</w:t>
            </w:r>
            <w:proofErr w:type="spellEnd"/>
            <w:r>
              <w:rPr>
                <w:b w:val="0"/>
              </w:rPr>
              <w:t>)</w:t>
            </w:r>
          </w:p>
        </w:tc>
      </w:tr>
    </w:tbl>
    <w:p w:rsidR="006F1A1B" w:rsidRDefault="008C1ACC" w:rsidP="0097470D">
      <w:pPr>
        <w:pStyle w:val="11"/>
        <w:tabs>
          <w:tab w:val="left" w:pos="946"/>
        </w:tabs>
        <w:spacing w:line="236" w:lineRule="exact"/>
        <w:jc w:val="both"/>
        <w:rPr>
          <w:b w:val="0"/>
          <w:spacing w:val="21"/>
        </w:rPr>
      </w:pPr>
      <w:r>
        <w:rPr>
          <w:b w:val="0"/>
        </w:rPr>
        <w:t xml:space="preserve"> </w:t>
      </w:r>
      <w:r w:rsidR="006F1A1B">
        <w:rPr>
          <w:b w:val="0"/>
        </w:rPr>
        <w:t xml:space="preserve">Механизмы </w:t>
      </w:r>
      <w:proofErr w:type="spellStart"/>
      <w:r w:rsidR="006F1A1B">
        <w:rPr>
          <w:b w:val="0"/>
        </w:rPr>
        <w:t>антиангиинального</w:t>
      </w:r>
      <w:proofErr w:type="spellEnd"/>
      <w:r w:rsidR="006F1A1B">
        <w:rPr>
          <w:b w:val="0"/>
        </w:rPr>
        <w:t xml:space="preserve"> действия каждой группы препаратов. </w:t>
      </w:r>
      <w:proofErr w:type="spellStart"/>
      <w:r w:rsidR="006F1A1B" w:rsidRPr="006F1A1B">
        <w:rPr>
          <w:b w:val="0"/>
        </w:rPr>
        <w:t>Биодоступность</w:t>
      </w:r>
      <w:proofErr w:type="spellEnd"/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при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различных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путях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введения.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Эффект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первого</w:t>
      </w:r>
      <w:r w:rsidR="006F1A1B" w:rsidRPr="006F1A1B">
        <w:rPr>
          <w:b w:val="0"/>
          <w:spacing w:val="1"/>
        </w:rPr>
        <w:t xml:space="preserve"> </w:t>
      </w:r>
      <w:r w:rsidR="006F1A1B" w:rsidRPr="006F1A1B">
        <w:rPr>
          <w:b w:val="0"/>
        </w:rPr>
        <w:t>прохождения</w:t>
      </w:r>
      <w:r w:rsidR="006F1A1B" w:rsidRPr="006F1A1B">
        <w:rPr>
          <w:b w:val="0"/>
          <w:spacing w:val="20"/>
        </w:rPr>
        <w:t xml:space="preserve"> </w:t>
      </w:r>
      <w:r w:rsidR="006F1A1B" w:rsidRPr="006F1A1B">
        <w:rPr>
          <w:b w:val="0"/>
        </w:rPr>
        <w:t>через</w:t>
      </w:r>
      <w:r w:rsidR="006F1A1B" w:rsidRPr="006F1A1B">
        <w:rPr>
          <w:b w:val="0"/>
          <w:spacing w:val="21"/>
        </w:rPr>
        <w:t xml:space="preserve"> </w:t>
      </w:r>
      <w:r w:rsidR="006F1A1B" w:rsidRPr="006F1A1B">
        <w:rPr>
          <w:b w:val="0"/>
        </w:rPr>
        <w:t>печень.</w:t>
      </w:r>
    </w:p>
    <w:p w:rsidR="0097470D" w:rsidRDefault="006F1A1B" w:rsidP="0097470D">
      <w:pPr>
        <w:pStyle w:val="11"/>
        <w:tabs>
          <w:tab w:val="left" w:pos="946"/>
        </w:tabs>
        <w:spacing w:line="236" w:lineRule="exact"/>
        <w:jc w:val="both"/>
      </w:pPr>
      <w:r w:rsidRPr="006F1A1B">
        <w:rPr>
          <w:b w:val="0"/>
        </w:rPr>
        <w:t>Пролонгированные</w:t>
      </w:r>
      <w:r w:rsidRPr="006F1A1B">
        <w:rPr>
          <w:b w:val="0"/>
          <w:spacing w:val="20"/>
        </w:rPr>
        <w:t xml:space="preserve"> </w:t>
      </w:r>
      <w:r w:rsidRPr="006F1A1B">
        <w:rPr>
          <w:b w:val="0"/>
        </w:rPr>
        <w:t>лекарственные</w:t>
      </w:r>
      <w:r w:rsidRPr="006F1A1B">
        <w:rPr>
          <w:b w:val="0"/>
          <w:spacing w:val="20"/>
        </w:rPr>
        <w:t xml:space="preserve"> </w:t>
      </w:r>
      <w:r w:rsidRPr="006F1A1B">
        <w:rPr>
          <w:b w:val="0"/>
        </w:rPr>
        <w:t>формы</w:t>
      </w:r>
      <w:r w:rsidRPr="006F1A1B">
        <w:rPr>
          <w:b w:val="0"/>
          <w:spacing w:val="20"/>
        </w:rPr>
        <w:t xml:space="preserve"> </w:t>
      </w:r>
      <w:r w:rsidRPr="006F1A1B">
        <w:rPr>
          <w:b w:val="0"/>
        </w:rPr>
        <w:t>нитроглицерина</w:t>
      </w:r>
      <w:r w:rsidRPr="006F1A1B">
        <w:rPr>
          <w:b w:val="0"/>
          <w:spacing w:val="21"/>
        </w:rPr>
        <w:t xml:space="preserve"> </w:t>
      </w:r>
      <w:r w:rsidRPr="006F1A1B">
        <w:rPr>
          <w:b w:val="0"/>
        </w:rPr>
        <w:t>(таблетки,</w:t>
      </w:r>
      <w:r w:rsidRPr="006F1A1B">
        <w:rPr>
          <w:b w:val="0"/>
          <w:spacing w:val="21"/>
        </w:rPr>
        <w:t xml:space="preserve"> </w:t>
      </w:r>
      <w:r w:rsidRPr="006F1A1B">
        <w:rPr>
          <w:b w:val="0"/>
        </w:rPr>
        <w:t>пленки</w:t>
      </w:r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на</w:t>
      </w:r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десну,</w:t>
      </w:r>
      <w:r w:rsidRPr="006F1A1B">
        <w:rPr>
          <w:b w:val="0"/>
          <w:spacing w:val="1"/>
        </w:rPr>
        <w:t xml:space="preserve"> </w:t>
      </w:r>
      <w:proofErr w:type="spellStart"/>
      <w:r w:rsidRPr="006F1A1B">
        <w:rPr>
          <w:b w:val="0"/>
        </w:rPr>
        <w:t>трансдермальные</w:t>
      </w:r>
      <w:proofErr w:type="spellEnd"/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терапевтические</w:t>
      </w:r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системы),</w:t>
      </w:r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особенности</w:t>
      </w:r>
      <w:r w:rsidRPr="006F1A1B">
        <w:rPr>
          <w:b w:val="0"/>
          <w:spacing w:val="1"/>
        </w:rPr>
        <w:t xml:space="preserve"> </w:t>
      </w:r>
      <w:r w:rsidRPr="006F1A1B">
        <w:rPr>
          <w:b w:val="0"/>
        </w:rPr>
        <w:t>их</w:t>
      </w:r>
      <w:r w:rsidRPr="006F1A1B">
        <w:rPr>
          <w:b w:val="0"/>
          <w:spacing w:val="56"/>
        </w:rPr>
        <w:t xml:space="preserve"> </w:t>
      </w:r>
      <w:r w:rsidRPr="006F1A1B">
        <w:rPr>
          <w:b w:val="0"/>
        </w:rPr>
        <w:t>применения.</w:t>
      </w:r>
    </w:p>
    <w:p w:rsidR="003A3C31" w:rsidRDefault="007B0B3B">
      <w:pPr>
        <w:pStyle w:val="a3"/>
        <w:spacing w:before="1" w:line="228" w:lineRule="auto"/>
        <w:ind w:left="235" w:right="236"/>
        <w:jc w:val="both"/>
      </w:pPr>
      <w:r>
        <w:t>Побочные эффекты, проблема толерантности при назначении нитратов. Опасные взаимодействия нитратов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ингибиторами </w:t>
      </w:r>
      <w:proofErr w:type="spellStart"/>
      <w:r>
        <w:t>фосфодиэстеразы</w:t>
      </w:r>
      <w:proofErr w:type="spellEnd"/>
      <w:r>
        <w:rPr>
          <w:spacing w:val="3"/>
        </w:rPr>
        <w:t xml:space="preserve"> </w:t>
      </w:r>
      <w:r>
        <w:t>V типа</w:t>
      </w:r>
      <w:r>
        <w:rPr>
          <w:spacing w:val="-1"/>
        </w:rPr>
        <w:t xml:space="preserve"> </w:t>
      </w:r>
      <w:r>
        <w:t>(</w:t>
      </w:r>
      <w:proofErr w:type="spellStart"/>
      <w:r w:rsidR="005B5E05">
        <w:t>С</w:t>
      </w:r>
      <w:r>
        <w:t>илденафил</w:t>
      </w:r>
      <w:proofErr w:type="spellEnd"/>
      <w:r>
        <w:rPr>
          <w:spacing w:val="-2"/>
        </w:rPr>
        <w:t xml:space="preserve"> </w:t>
      </w:r>
      <w:r w:rsidR="005B5E05">
        <w:t>(Виагра</w:t>
      </w:r>
      <w:r>
        <w:t>).</w:t>
      </w:r>
    </w:p>
    <w:p w:rsidR="003A3C31" w:rsidRDefault="007B0B3B">
      <w:pPr>
        <w:spacing w:line="226" w:lineRule="exact"/>
        <w:ind w:left="235"/>
        <w:jc w:val="both"/>
      </w:pPr>
      <w:r>
        <w:rPr>
          <w:i/>
        </w:rPr>
        <w:t>Донаторы</w:t>
      </w:r>
      <w:r>
        <w:rPr>
          <w:i/>
          <w:spacing w:val="-4"/>
        </w:rPr>
        <w:t xml:space="preserve"> </w:t>
      </w:r>
      <w:r>
        <w:rPr>
          <w:i/>
        </w:rPr>
        <w:t>оксида</w:t>
      </w:r>
      <w:r>
        <w:rPr>
          <w:i/>
          <w:spacing w:val="-2"/>
        </w:rPr>
        <w:t xml:space="preserve"> </w:t>
      </w:r>
      <w:r>
        <w:rPr>
          <w:i/>
        </w:rPr>
        <w:t>азота</w:t>
      </w:r>
      <w:r>
        <w:rPr>
          <w:i/>
          <w:spacing w:val="-2"/>
        </w:rPr>
        <w:t xml:space="preserve"> </w:t>
      </w:r>
      <w:r>
        <w:rPr>
          <w:i/>
        </w:rPr>
        <w:t>других</w:t>
      </w:r>
      <w:r>
        <w:rPr>
          <w:i/>
          <w:spacing w:val="-4"/>
        </w:rPr>
        <w:t xml:space="preserve"> </w:t>
      </w:r>
      <w:r>
        <w:rPr>
          <w:i/>
        </w:rPr>
        <w:t>групп:</w:t>
      </w:r>
      <w:r>
        <w:rPr>
          <w:i/>
          <w:spacing w:val="-3"/>
        </w:rPr>
        <w:t xml:space="preserve"> </w:t>
      </w:r>
      <w:r>
        <w:rPr>
          <w:i/>
        </w:rPr>
        <w:t>производные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сиднониминов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Молсидомин</w:t>
      </w:r>
      <w:proofErr w:type="spellEnd"/>
      <w:r>
        <w:rPr>
          <w:spacing w:val="-4"/>
        </w:rPr>
        <w:t xml:space="preserve"> </w:t>
      </w:r>
      <w:r>
        <w:t>(Т</w:t>
      </w:r>
      <w:r>
        <w:rPr>
          <w:spacing w:val="-2"/>
        </w:rPr>
        <w:t xml:space="preserve"> </w:t>
      </w:r>
      <w:r>
        <w:t>0,04).</w:t>
      </w:r>
    </w:p>
    <w:p w:rsidR="000C34D0" w:rsidRDefault="000C34D0">
      <w:pPr>
        <w:spacing w:line="226" w:lineRule="exact"/>
        <w:ind w:left="235"/>
        <w:jc w:val="both"/>
      </w:pPr>
      <w:proofErr w:type="spellStart"/>
      <w:r w:rsidRPr="00CB3CA1">
        <w:rPr>
          <w:i/>
        </w:rPr>
        <w:t>Антиишемическийй</w:t>
      </w:r>
      <w:proofErr w:type="spellEnd"/>
      <w:r w:rsidRPr="00CB3CA1">
        <w:rPr>
          <w:i/>
        </w:rPr>
        <w:t xml:space="preserve"> </w:t>
      </w:r>
      <w:proofErr w:type="spellStart"/>
      <w:r w:rsidRPr="00CB3CA1">
        <w:rPr>
          <w:i/>
        </w:rPr>
        <w:t>пепарат</w:t>
      </w:r>
      <w:proofErr w:type="spellEnd"/>
      <w:r w:rsidRPr="00CB3CA1">
        <w:rPr>
          <w:i/>
        </w:rPr>
        <w:t xml:space="preserve"> метаболического действия</w:t>
      </w:r>
      <w:r>
        <w:t xml:space="preserve"> (</w:t>
      </w:r>
      <w:proofErr w:type="spellStart"/>
      <w:r>
        <w:t>Треметазидин</w:t>
      </w:r>
      <w:proofErr w:type="spellEnd"/>
      <w:r>
        <w:t>)</w:t>
      </w:r>
    </w:p>
    <w:p w:rsidR="003A3C31" w:rsidRDefault="003A3C31">
      <w:pPr>
        <w:pStyle w:val="a3"/>
        <w:spacing w:before="3"/>
        <w:rPr>
          <w:sz w:val="20"/>
        </w:rPr>
      </w:pPr>
    </w:p>
    <w:p w:rsidR="003A3C31" w:rsidRDefault="007B0B3B">
      <w:pPr>
        <w:spacing w:before="1" w:line="228" w:lineRule="auto"/>
        <w:ind w:left="235" w:right="236"/>
        <w:jc w:val="both"/>
      </w:pPr>
      <w:r>
        <w:rPr>
          <w:i/>
        </w:rPr>
        <w:t>Применение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антитромботических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средств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комбинированной</w:t>
      </w:r>
      <w:r>
        <w:rPr>
          <w:i/>
          <w:spacing w:val="1"/>
        </w:rPr>
        <w:t xml:space="preserve"> </w:t>
      </w:r>
      <w:r>
        <w:rPr>
          <w:i/>
        </w:rPr>
        <w:t>терапии</w:t>
      </w:r>
      <w:r>
        <w:rPr>
          <w:i/>
          <w:spacing w:val="1"/>
        </w:rPr>
        <w:t xml:space="preserve"> </w:t>
      </w:r>
      <w:r>
        <w:rPr>
          <w:i/>
        </w:rPr>
        <w:t>ИБС</w:t>
      </w:r>
      <w:r>
        <w:t>.</w:t>
      </w:r>
      <w:r>
        <w:rPr>
          <w:spacing w:val="56"/>
        </w:rPr>
        <w:t xml:space="preserve"> </w:t>
      </w:r>
      <w:r>
        <w:t>Ацетилсалициловая</w:t>
      </w:r>
      <w:r>
        <w:rPr>
          <w:spacing w:val="-52"/>
        </w:rPr>
        <w:t xml:space="preserve"> </w:t>
      </w:r>
      <w:r>
        <w:t>кислота.</w:t>
      </w:r>
      <w:r>
        <w:rPr>
          <w:spacing w:val="-2"/>
        </w:rPr>
        <w:t xml:space="preserve"> </w:t>
      </w:r>
      <w:proofErr w:type="spellStart"/>
      <w:r>
        <w:t>Клопидогрель</w:t>
      </w:r>
      <w:proofErr w:type="spellEnd"/>
      <w:r>
        <w:t>.</w:t>
      </w:r>
      <w:r>
        <w:rPr>
          <w:spacing w:val="-2"/>
        </w:rPr>
        <w:t xml:space="preserve"> </w:t>
      </w:r>
      <w:r>
        <w:t>Гепарины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«Фармакологическая регуляция гемостаза»).</w:t>
      </w:r>
    </w:p>
    <w:p w:rsidR="003A3C31" w:rsidRDefault="007B0B3B">
      <w:pPr>
        <w:pStyle w:val="a3"/>
        <w:spacing w:line="228" w:lineRule="auto"/>
        <w:ind w:left="235" w:right="239"/>
        <w:jc w:val="both"/>
      </w:pPr>
      <w:r>
        <w:rPr>
          <w:i/>
        </w:rPr>
        <w:t>Ингибиторы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ангиотензин</w:t>
      </w:r>
      <w:proofErr w:type="spellEnd"/>
      <w:r>
        <w:rPr>
          <w:i/>
        </w:rPr>
        <w:t>-превращающего</w:t>
      </w:r>
      <w:r>
        <w:rPr>
          <w:i/>
          <w:spacing w:val="1"/>
        </w:rPr>
        <w:t xml:space="preserve"> </w:t>
      </w:r>
      <w:r>
        <w:rPr>
          <w:i/>
        </w:rPr>
        <w:t>фермента</w:t>
      </w:r>
      <w:r>
        <w:t>:</w:t>
      </w:r>
      <w:r>
        <w:rPr>
          <w:spacing w:val="1"/>
        </w:rPr>
        <w:t xml:space="preserve"> </w:t>
      </w:r>
      <w:proofErr w:type="spellStart"/>
      <w:r>
        <w:t>эналаприл</w:t>
      </w:r>
      <w:proofErr w:type="spellEnd"/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«Антигипертензивные</w:t>
      </w:r>
      <w:r>
        <w:rPr>
          <w:spacing w:val="1"/>
        </w:rPr>
        <w:t xml:space="preserve"> </w:t>
      </w:r>
      <w:r>
        <w:t>лекарственные средства») в лечении больных ИБС в сочетании с артериальной гипертензией, признаками</w:t>
      </w:r>
      <w:r>
        <w:rPr>
          <w:spacing w:val="1"/>
        </w:rPr>
        <w:t xml:space="preserve"> </w:t>
      </w:r>
      <w:r>
        <w:t>сердечной</w:t>
      </w:r>
      <w:r>
        <w:rPr>
          <w:spacing w:val="-3"/>
        </w:rPr>
        <w:t xml:space="preserve"> </w:t>
      </w:r>
      <w:r>
        <w:t>недостаточности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перенесших</w:t>
      </w:r>
      <w:r>
        <w:rPr>
          <w:spacing w:val="-3"/>
        </w:rPr>
        <w:t xml:space="preserve"> </w:t>
      </w:r>
      <w:r>
        <w:t>инфаркт миокарда.</w:t>
      </w:r>
    </w:p>
    <w:p w:rsidR="003A3C31" w:rsidRDefault="007B0B3B">
      <w:pPr>
        <w:pStyle w:val="a4"/>
        <w:numPr>
          <w:ilvl w:val="0"/>
          <w:numId w:val="2"/>
        </w:numPr>
        <w:tabs>
          <w:tab w:val="left" w:pos="956"/>
        </w:tabs>
        <w:spacing w:before="0" w:line="242" w:lineRule="exact"/>
        <w:ind w:left="956" w:hanging="361"/>
        <w:jc w:val="both"/>
        <w:rPr>
          <w:sz w:val="20"/>
        </w:rPr>
      </w:pPr>
      <w:r>
        <w:rPr>
          <w:sz w:val="20"/>
        </w:rPr>
        <w:t>Гиполипидемические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лекарственные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средства.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828"/>
        <w:gridCol w:w="3320"/>
      </w:tblGrid>
      <w:tr w:rsidR="003A3C31">
        <w:trPr>
          <w:trHeight w:val="246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ind w:left="1318" w:right="1307"/>
              <w:jc w:val="center"/>
            </w:pPr>
            <w:r>
              <w:t>Класс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ind w:left="1552" w:right="1544"/>
              <w:jc w:val="center"/>
            </w:pPr>
            <w:r>
              <w:t>Группа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ind w:left="1122" w:right="1114"/>
              <w:jc w:val="center"/>
            </w:pPr>
            <w:r>
              <w:t>Препараты</w:t>
            </w:r>
          </w:p>
        </w:tc>
      </w:tr>
      <w:tr w:rsidR="00540162" w:rsidTr="00540162">
        <w:trPr>
          <w:trHeight w:val="981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:rsidR="00540162" w:rsidRDefault="00540162">
            <w:pPr>
              <w:pStyle w:val="TableParagraph"/>
              <w:spacing w:line="240" w:lineRule="auto"/>
              <w:ind w:left="109" w:right="97"/>
              <w:jc w:val="both"/>
            </w:pPr>
            <w:r>
              <w:t>Средства,</w:t>
            </w:r>
            <w:r>
              <w:rPr>
                <w:spacing w:val="1"/>
              </w:rPr>
              <w:t xml:space="preserve"> </w:t>
            </w:r>
            <w:r>
              <w:t>нарушающие</w:t>
            </w:r>
            <w:r>
              <w:rPr>
                <w:spacing w:val="1"/>
              </w:rPr>
              <w:t xml:space="preserve"> </w:t>
            </w:r>
            <w:r>
              <w:t>синтез</w:t>
            </w:r>
            <w:r>
              <w:rPr>
                <w:spacing w:val="-52"/>
              </w:rPr>
              <w:t xml:space="preserve"> </w:t>
            </w:r>
            <w:r>
              <w:t>холестерина и липопротеинов в</w:t>
            </w:r>
            <w:r>
              <w:rPr>
                <w:spacing w:val="-52"/>
              </w:rPr>
              <w:t xml:space="preserve"> </w:t>
            </w:r>
            <w:r>
              <w:t>печени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40162" w:rsidRDefault="00540162">
            <w:pPr>
              <w:pStyle w:val="TableParagraph"/>
              <w:spacing w:line="240" w:lineRule="auto"/>
              <w:ind w:left="142"/>
            </w:pPr>
            <w:proofErr w:type="spellStart"/>
            <w:r>
              <w:t>Статины</w:t>
            </w:r>
            <w:proofErr w:type="spellEnd"/>
            <w:r>
              <w:rPr>
                <w:spacing w:val="16"/>
              </w:rPr>
              <w:t xml:space="preserve"> </w:t>
            </w:r>
            <w:r>
              <w:t>(ингибиторы</w:t>
            </w:r>
            <w:r>
              <w:rPr>
                <w:spacing w:val="14"/>
              </w:rPr>
              <w:t xml:space="preserve"> </w:t>
            </w:r>
            <w:r>
              <w:t>ГМК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КоА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редуктазы</w:t>
            </w:r>
            <w:proofErr w:type="spellEnd"/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540162" w:rsidRDefault="008C1ACC">
            <w:pPr>
              <w:pStyle w:val="TableParagraph"/>
              <w:tabs>
                <w:tab w:val="left" w:pos="2752"/>
              </w:tabs>
              <w:spacing w:line="250" w:lineRule="exact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r w:rsidR="00540162">
              <w:t>(Т</w:t>
            </w:r>
            <w:r w:rsidR="00540162">
              <w:tab/>
              <w:t>0,01)</w:t>
            </w:r>
          </w:p>
          <w:p w:rsidR="00540162" w:rsidRDefault="008C1ACC">
            <w:pPr>
              <w:pStyle w:val="TableParagraph"/>
              <w:tabs>
                <w:tab w:val="left" w:pos="1914"/>
                <w:tab w:val="left" w:pos="2751"/>
              </w:tabs>
              <w:spacing w:line="252" w:lineRule="exact"/>
            </w:pPr>
            <w:proofErr w:type="spellStart"/>
            <w:r>
              <w:t>С</w:t>
            </w:r>
            <w:r w:rsidR="00540162">
              <w:t>имвастатин</w:t>
            </w:r>
            <w:proofErr w:type="spellEnd"/>
            <w:r w:rsidR="00540162">
              <w:tab/>
              <w:t>(Т</w:t>
            </w:r>
            <w:r w:rsidR="00540162">
              <w:tab/>
              <w:t>0,04)</w:t>
            </w:r>
          </w:p>
          <w:p w:rsidR="00540162" w:rsidRDefault="008C1ACC">
            <w:pPr>
              <w:pStyle w:val="TableParagraph"/>
              <w:spacing w:before="1" w:line="232" w:lineRule="exact"/>
            </w:pPr>
            <w:proofErr w:type="spellStart"/>
            <w:r>
              <w:t>Р</w:t>
            </w:r>
            <w:r w:rsidR="00540162">
              <w:t>озувастатин</w:t>
            </w:r>
            <w:proofErr w:type="spellEnd"/>
            <w:r w:rsidR="00540162">
              <w:rPr>
                <w:spacing w:val="-2"/>
              </w:rPr>
              <w:t xml:space="preserve"> </w:t>
            </w:r>
            <w:r w:rsidR="00540162">
              <w:t>(Т</w:t>
            </w:r>
            <w:r w:rsidR="00540162">
              <w:rPr>
                <w:spacing w:val="-6"/>
              </w:rPr>
              <w:t xml:space="preserve"> </w:t>
            </w:r>
            <w:r w:rsidR="00540162">
              <w:t>0,005;0,01)</w:t>
            </w:r>
          </w:p>
        </w:tc>
      </w:tr>
      <w:tr w:rsidR="00540162" w:rsidTr="00FE232E">
        <w:trPr>
          <w:trHeight w:val="824"/>
        </w:trPr>
        <w:tc>
          <w:tcPr>
            <w:tcW w:w="32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0162" w:rsidRDefault="00540162" w:rsidP="00540162">
            <w:pPr>
              <w:rPr>
                <w:sz w:val="2"/>
                <w:szCs w:val="2"/>
              </w:rPr>
            </w:pPr>
            <w:proofErr w:type="spellStart"/>
            <w:r>
              <w:t>Моноклональные</w:t>
            </w:r>
            <w:proofErr w:type="spellEnd"/>
            <w:r>
              <w:tab/>
            </w:r>
            <w:r>
              <w:rPr>
                <w:spacing w:val="-1"/>
              </w:rPr>
              <w:t>антитела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540162" w:rsidRDefault="00540162" w:rsidP="00540162">
            <w:pPr>
              <w:pStyle w:val="TableParagraph"/>
              <w:tabs>
                <w:tab w:val="left" w:pos="2430"/>
                <w:tab w:val="left" w:pos="2801"/>
              </w:tabs>
              <w:spacing w:line="240" w:lineRule="auto"/>
              <w:ind w:left="142" w:right="133"/>
              <w:jc w:val="both"/>
            </w:pPr>
            <w:r>
              <w:t>Блокаторы</w:t>
            </w:r>
            <w:r>
              <w:tab/>
            </w:r>
            <w:r>
              <w:rPr>
                <w:spacing w:val="-1"/>
              </w:rPr>
              <w:t>протеиновой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конвертаузы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субтилизин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кексинового</w:t>
            </w:r>
            <w:proofErr w:type="spellEnd"/>
            <w:r>
              <w:t xml:space="preserve"> типа</w:t>
            </w:r>
            <w:r>
              <w:rPr>
                <w:spacing w:val="-4"/>
              </w:rPr>
              <w:t xml:space="preserve"> </w:t>
            </w:r>
            <w:r>
              <w:t>9(PCSK9)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540162" w:rsidRDefault="008C1ACC">
            <w:pPr>
              <w:pStyle w:val="TableParagraph"/>
              <w:spacing w:line="248" w:lineRule="exact"/>
            </w:pPr>
            <w:proofErr w:type="spellStart"/>
            <w:r>
              <w:t>А</w:t>
            </w:r>
            <w:r w:rsidR="00540162">
              <w:t>лирокумаб</w:t>
            </w:r>
            <w:proofErr w:type="spellEnd"/>
            <w:r w:rsidR="00540162">
              <w:rPr>
                <w:spacing w:val="-3"/>
              </w:rPr>
              <w:t xml:space="preserve"> </w:t>
            </w:r>
            <w:r w:rsidR="00540162">
              <w:t>(р-р</w:t>
            </w:r>
            <w:r w:rsidR="00540162">
              <w:rPr>
                <w:spacing w:val="-4"/>
              </w:rPr>
              <w:t xml:space="preserve"> </w:t>
            </w:r>
            <w:r w:rsidR="00540162">
              <w:t>п/к150мг)</w:t>
            </w:r>
          </w:p>
        </w:tc>
      </w:tr>
      <w:tr w:rsidR="003A3C31">
        <w:trPr>
          <w:trHeight w:val="367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tabs>
                <w:tab w:val="left" w:pos="1601"/>
              </w:tabs>
              <w:spacing w:line="240" w:lineRule="auto"/>
              <w:ind w:left="109" w:right="97"/>
            </w:pPr>
            <w:r>
              <w:t>Средства,</w:t>
            </w:r>
            <w:r>
              <w:tab/>
            </w:r>
            <w:r>
              <w:rPr>
                <w:spacing w:val="-1"/>
              </w:rPr>
              <w:t>увеличивающие</w:t>
            </w:r>
            <w:r>
              <w:rPr>
                <w:spacing w:val="-52"/>
              </w:rPr>
              <w:t xml:space="preserve"> </w:t>
            </w:r>
            <w:r>
              <w:t>катаболизм</w:t>
            </w:r>
            <w:r>
              <w:rPr>
                <w:spacing w:val="1"/>
              </w:rPr>
              <w:t xml:space="preserve"> </w:t>
            </w:r>
            <w:r>
              <w:t>ЛОНП,</w:t>
            </w:r>
            <w:r>
              <w:rPr>
                <w:spacing w:val="1"/>
              </w:rPr>
              <w:t xml:space="preserve"> </w:t>
            </w:r>
            <w:r>
              <w:t>свободных</w:t>
            </w:r>
          </w:p>
          <w:p w:rsidR="003A3C31" w:rsidRDefault="007B0B3B">
            <w:pPr>
              <w:pStyle w:val="TableParagraph"/>
              <w:tabs>
                <w:tab w:val="left" w:pos="1611"/>
                <w:tab w:val="left" w:pos="2998"/>
              </w:tabs>
              <w:spacing w:line="254" w:lineRule="exact"/>
              <w:ind w:left="109" w:right="98"/>
            </w:pPr>
            <w:r>
              <w:t>жирных</w:t>
            </w:r>
            <w:r>
              <w:tab/>
              <w:t>кислот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триглицеридов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48" w:lineRule="exact"/>
              <w:ind w:left="142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8C1ACC">
            <w:pPr>
              <w:pStyle w:val="TableParagraph"/>
              <w:spacing w:line="248" w:lineRule="exact"/>
            </w:pPr>
            <w:proofErr w:type="spellStart"/>
            <w:r>
              <w:t>Ф</w:t>
            </w:r>
            <w:r w:rsidR="007B0B3B">
              <w:t>енофибрат</w:t>
            </w:r>
            <w:proofErr w:type="spellEnd"/>
            <w:r w:rsidR="007B0B3B">
              <w:rPr>
                <w:spacing w:val="-5"/>
              </w:rPr>
              <w:t xml:space="preserve"> </w:t>
            </w:r>
            <w:r w:rsidR="007B0B3B">
              <w:t>(Т</w:t>
            </w:r>
            <w:r w:rsidR="007B0B3B">
              <w:rPr>
                <w:spacing w:val="-3"/>
              </w:rPr>
              <w:t xml:space="preserve"> </w:t>
            </w:r>
            <w:r w:rsidR="007B0B3B">
              <w:t>0,02)</w:t>
            </w:r>
          </w:p>
        </w:tc>
      </w:tr>
      <w:tr w:rsidR="003A3C31">
        <w:trPr>
          <w:trHeight w:val="625"/>
        </w:trPr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A3C31" w:rsidRDefault="003A3C31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50" w:lineRule="exact"/>
              <w:ind w:left="142"/>
            </w:pPr>
            <w:proofErr w:type="spellStart"/>
            <w:r>
              <w:t>Никотинаты</w:t>
            </w:r>
            <w:proofErr w:type="spellEnd"/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50" w:lineRule="exact"/>
            </w:pPr>
            <w:r>
              <w:t>Никотиновая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  <w:r>
              <w:rPr>
                <w:spacing w:val="-5"/>
              </w:rPr>
              <w:t xml:space="preserve"> </w:t>
            </w:r>
            <w:r>
              <w:t>(Т</w:t>
            </w:r>
            <w:r>
              <w:rPr>
                <w:spacing w:val="-3"/>
              </w:rPr>
              <w:t xml:space="preserve"> </w:t>
            </w:r>
            <w:r>
              <w:t>0,5)</w:t>
            </w:r>
          </w:p>
        </w:tc>
      </w:tr>
      <w:tr w:rsidR="003A3C31">
        <w:trPr>
          <w:trHeight w:val="493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tabs>
                <w:tab w:val="left" w:pos="1987"/>
              </w:tabs>
              <w:spacing w:line="241" w:lineRule="exact"/>
              <w:ind w:left="109"/>
            </w:pPr>
            <w:r>
              <w:t>Средства,</w:t>
            </w:r>
            <w:r>
              <w:tab/>
              <w:t>снижающие</w:t>
            </w:r>
          </w:p>
          <w:p w:rsidR="003A3C31" w:rsidRDefault="007B0B3B">
            <w:pPr>
              <w:pStyle w:val="TableParagraph"/>
              <w:tabs>
                <w:tab w:val="left" w:pos="1526"/>
                <w:tab w:val="left" w:pos="3013"/>
              </w:tabs>
              <w:spacing w:line="252" w:lineRule="exact"/>
              <w:ind w:left="109" w:right="96"/>
            </w:pPr>
            <w:r>
              <w:lastRenderedPageBreak/>
              <w:t>всасывание</w:t>
            </w:r>
            <w:r>
              <w:tab/>
            </w:r>
            <w:proofErr w:type="spellStart"/>
            <w:r>
              <w:t>холестерола</w:t>
            </w:r>
            <w:proofErr w:type="spellEnd"/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кишечнике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41" w:lineRule="exact"/>
              <w:ind w:left="142"/>
            </w:pPr>
            <w:r>
              <w:lastRenderedPageBreak/>
              <w:t>Ингибитор</w:t>
            </w:r>
            <w:r>
              <w:rPr>
                <w:spacing w:val="17"/>
              </w:rPr>
              <w:t xml:space="preserve"> </w:t>
            </w:r>
            <w:r>
              <w:t>переносчика</w:t>
            </w:r>
            <w:r>
              <w:rPr>
                <w:spacing w:val="71"/>
              </w:rPr>
              <w:t xml:space="preserve"> </w:t>
            </w:r>
            <w:proofErr w:type="spellStart"/>
            <w:r>
              <w:t>стеролов</w:t>
            </w:r>
            <w:proofErr w:type="spellEnd"/>
            <w:r>
              <w:rPr>
                <w:spacing w:val="70"/>
              </w:rPr>
              <w:t xml:space="preserve"> </w:t>
            </w:r>
            <w:r>
              <w:t>в</w:t>
            </w:r>
          </w:p>
          <w:p w:rsidR="003A3C31" w:rsidRDefault="007B0B3B">
            <w:pPr>
              <w:pStyle w:val="TableParagraph"/>
              <w:spacing w:before="1" w:line="232" w:lineRule="exact"/>
              <w:ind w:left="142"/>
            </w:pPr>
            <w:r>
              <w:t>кишечнике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8C1ACC">
            <w:pPr>
              <w:pStyle w:val="TableParagraph"/>
              <w:spacing w:line="241" w:lineRule="exact"/>
            </w:pPr>
            <w:proofErr w:type="spellStart"/>
            <w:r>
              <w:t>Э</w:t>
            </w:r>
            <w:r w:rsidR="007B0B3B">
              <w:t>зетимиб</w:t>
            </w:r>
            <w:proofErr w:type="spellEnd"/>
            <w:r w:rsidR="007B0B3B">
              <w:rPr>
                <w:spacing w:val="-4"/>
              </w:rPr>
              <w:t xml:space="preserve"> </w:t>
            </w:r>
            <w:r w:rsidR="007B0B3B">
              <w:t>(Т</w:t>
            </w:r>
            <w:r w:rsidR="007B0B3B">
              <w:rPr>
                <w:spacing w:val="-3"/>
              </w:rPr>
              <w:t xml:space="preserve"> </w:t>
            </w:r>
            <w:r w:rsidR="007B0B3B">
              <w:t>0,01)</w:t>
            </w:r>
          </w:p>
        </w:tc>
      </w:tr>
      <w:tr w:rsidR="003A3C31">
        <w:trPr>
          <w:trHeight w:val="247"/>
        </w:trPr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A3C31" w:rsidRDefault="003A3C31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ind w:left="142"/>
            </w:pPr>
            <w:proofErr w:type="spellStart"/>
            <w:r>
              <w:t>Секвестранты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желчных</w:t>
            </w:r>
            <w:r>
              <w:rPr>
                <w:spacing w:val="-4"/>
              </w:rPr>
              <w:t xml:space="preserve"> </w:t>
            </w:r>
            <w:r>
              <w:t>кислот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8C1ACC">
            <w:pPr>
              <w:pStyle w:val="TableParagraph"/>
            </w:pPr>
            <w:proofErr w:type="spellStart"/>
            <w:r>
              <w:t>Х</w:t>
            </w:r>
            <w:r w:rsidR="007B0B3B">
              <w:t>олестирамин</w:t>
            </w:r>
            <w:proofErr w:type="spellEnd"/>
          </w:p>
        </w:tc>
      </w:tr>
      <w:tr w:rsidR="003A3C31">
        <w:trPr>
          <w:trHeight w:val="500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50" w:lineRule="exact"/>
              <w:ind w:left="109"/>
            </w:pPr>
            <w:r>
              <w:t>Другие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7B0B3B">
            <w:pPr>
              <w:pStyle w:val="TableParagraph"/>
              <w:spacing w:line="252" w:lineRule="exact"/>
              <w:ind w:left="142" w:right="132"/>
            </w:pPr>
            <w:r>
              <w:t>ω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31"/>
              </w:rPr>
              <w:t xml:space="preserve"> </w:t>
            </w:r>
            <w:r>
              <w:t>3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31"/>
              </w:rPr>
              <w:t xml:space="preserve"> </w:t>
            </w:r>
            <w:r>
              <w:t>полиненасыщенные</w:t>
            </w:r>
            <w:r>
              <w:rPr>
                <w:spacing w:val="31"/>
              </w:rPr>
              <w:t xml:space="preserve"> </w:t>
            </w:r>
            <w:r>
              <w:t>жирные</w:t>
            </w:r>
            <w:r>
              <w:rPr>
                <w:spacing w:val="-52"/>
              </w:rPr>
              <w:t xml:space="preserve"> </w:t>
            </w:r>
            <w:r>
              <w:t>кислоты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:rsidR="003A3C31" w:rsidRDefault="008C1ACC">
            <w:pPr>
              <w:pStyle w:val="TableParagraph"/>
              <w:spacing w:line="250" w:lineRule="exact"/>
            </w:pPr>
            <w:proofErr w:type="spellStart"/>
            <w:r>
              <w:t>О</w:t>
            </w:r>
            <w:r w:rsidR="007B0B3B">
              <w:t>макор</w:t>
            </w:r>
            <w:proofErr w:type="spellEnd"/>
            <w:r w:rsidR="007B0B3B">
              <w:rPr>
                <w:spacing w:val="-2"/>
              </w:rPr>
              <w:t xml:space="preserve"> </w:t>
            </w:r>
            <w:r w:rsidR="007B0B3B">
              <w:t>(К</w:t>
            </w:r>
            <w:r w:rsidR="007B0B3B">
              <w:rPr>
                <w:spacing w:val="-1"/>
              </w:rPr>
              <w:t xml:space="preserve"> </w:t>
            </w:r>
            <w:r w:rsidR="007B0B3B">
              <w:t>1,0)</w:t>
            </w:r>
          </w:p>
        </w:tc>
      </w:tr>
    </w:tbl>
    <w:p w:rsidR="003A3C31" w:rsidRDefault="003A3C31">
      <w:pPr>
        <w:spacing w:line="250" w:lineRule="exact"/>
      </w:pPr>
    </w:p>
    <w:p w:rsidR="007B633C" w:rsidRPr="00CB3CA1" w:rsidRDefault="005B5E05">
      <w:pPr>
        <w:spacing w:line="250" w:lineRule="exact"/>
        <w:rPr>
          <w:b/>
          <w:i/>
        </w:rPr>
      </w:pPr>
      <w:r w:rsidRPr="00CB3CA1">
        <w:rPr>
          <w:b/>
          <w:i/>
        </w:rPr>
        <w:t>Антиаритмические</w:t>
      </w:r>
      <w:r w:rsidR="007B633C" w:rsidRPr="00CB3CA1">
        <w:rPr>
          <w:b/>
          <w:i/>
        </w:rPr>
        <w:t xml:space="preserve"> препараты </w:t>
      </w:r>
    </w:p>
    <w:p w:rsidR="007B633C" w:rsidRDefault="007B633C">
      <w:pPr>
        <w:spacing w:line="250" w:lineRule="exact"/>
      </w:pPr>
      <w:r>
        <w:t xml:space="preserve">Препараты для лечения </w:t>
      </w:r>
      <w:proofErr w:type="spellStart"/>
      <w:r>
        <w:t>брадиаритмий</w:t>
      </w:r>
      <w:proofErr w:type="spellEnd"/>
      <w:r>
        <w:t xml:space="preserve"> и АВ-блокады: М-</w:t>
      </w:r>
      <w:proofErr w:type="spellStart"/>
      <w:r>
        <w:t>холиноблокаторы</w:t>
      </w:r>
      <w:proofErr w:type="spellEnd"/>
      <w:r>
        <w:t xml:space="preserve">: атропин (А 0,05%; 0,1% - 1 мл), </w:t>
      </w:r>
      <w:r>
        <w:sym w:font="Symbol" w:char="F062"/>
      </w:r>
      <w:r>
        <w:t>-</w:t>
      </w:r>
      <w:proofErr w:type="spellStart"/>
      <w:r>
        <w:t>адреномиметики</w:t>
      </w:r>
      <w:proofErr w:type="spellEnd"/>
      <w:r>
        <w:t xml:space="preserve">: </w:t>
      </w:r>
      <w:proofErr w:type="spellStart"/>
      <w:r>
        <w:t>изопреналин</w:t>
      </w:r>
      <w:proofErr w:type="spellEnd"/>
      <w:r>
        <w:t xml:space="preserve"> (</w:t>
      </w:r>
      <w:proofErr w:type="spellStart"/>
      <w:r>
        <w:t>изадрин</w:t>
      </w:r>
      <w:proofErr w:type="spellEnd"/>
      <w:r>
        <w:t>), α</w:t>
      </w:r>
      <w:r>
        <w:sym w:font="Symbol" w:char="F062"/>
      </w:r>
      <w:r>
        <w:t>-</w:t>
      </w:r>
      <w:proofErr w:type="spellStart"/>
      <w:r>
        <w:t>адреномиметики</w:t>
      </w:r>
      <w:proofErr w:type="spellEnd"/>
      <w:r>
        <w:t xml:space="preserve">: </w:t>
      </w:r>
      <w:proofErr w:type="spellStart"/>
      <w:r>
        <w:t>эпинефрин</w:t>
      </w:r>
      <w:proofErr w:type="spellEnd"/>
      <w:r>
        <w:t xml:space="preserve"> (адреналин А 0,1% - 1 мл). Классификация </w:t>
      </w:r>
      <w:r w:rsidRPr="007B633C">
        <w:rPr>
          <w:i/>
        </w:rPr>
        <w:t>(</w:t>
      </w:r>
      <w:proofErr w:type="spellStart"/>
      <w:r w:rsidRPr="007B633C">
        <w:rPr>
          <w:i/>
        </w:rPr>
        <w:t>Vaughan</w:t>
      </w:r>
      <w:proofErr w:type="spellEnd"/>
      <w:r w:rsidRPr="007B633C">
        <w:rPr>
          <w:i/>
        </w:rPr>
        <w:t xml:space="preserve"> </w:t>
      </w:r>
      <w:proofErr w:type="spellStart"/>
      <w:r w:rsidRPr="007B633C">
        <w:rPr>
          <w:i/>
        </w:rPr>
        <w:t>Williams</w:t>
      </w:r>
      <w:proofErr w:type="spellEnd"/>
      <w:r w:rsidRPr="007B633C">
        <w:rPr>
          <w:i/>
        </w:rPr>
        <w:t xml:space="preserve"> E.M.)</w:t>
      </w:r>
      <w:r>
        <w:t xml:space="preserve"> препаратов для лечения </w:t>
      </w:r>
      <w:proofErr w:type="spellStart"/>
      <w:r>
        <w:t>тахиаритмий</w:t>
      </w:r>
      <w:proofErr w:type="spellEnd"/>
      <w:r>
        <w:t>:</w:t>
      </w:r>
    </w:p>
    <w:p w:rsidR="007B15AE" w:rsidRDefault="007B15AE">
      <w:pPr>
        <w:spacing w:line="250" w:lineRule="exact"/>
      </w:pPr>
    </w:p>
    <w:tbl>
      <w:tblPr>
        <w:tblStyle w:val="TableNormal"/>
        <w:tblW w:w="0" w:type="auto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02"/>
        <w:gridCol w:w="726"/>
        <w:gridCol w:w="5019"/>
      </w:tblGrid>
      <w:tr w:rsidR="007B15AE" w:rsidTr="007B15AE">
        <w:trPr>
          <w:trHeight w:val="889"/>
        </w:trPr>
        <w:tc>
          <w:tcPr>
            <w:tcW w:w="1276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ind w:left="0"/>
              <w:rPr>
                <w:b/>
                <w:sz w:val="24"/>
              </w:rPr>
            </w:pPr>
          </w:p>
          <w:p w:rsidR="007B15AE" w:rsidRDefault="007B15AE" w:rsidP="00DE6C29">
            <w:pPr>
              <w:pStyle w:val="TableParagraph"/>
              <w:ind w:left="0"/>
              <w:rPr>
                <w:b/>
                <w:sz w:val="24"/>
              </w:rPr>
            </w:pPr>
          </w:p>
          <w:p w:rsidR="007B15AE" w:rsidRDefault="007B15AE" w:rsidP="00DE6C2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7B15AE" w:rsidRDefault="007B15AE" w:rsidP="00DE6C29">
            <w:pPr>
              <w:pStyle w:val="TableParagraph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02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ind w:left="0"/>
              <w:rPr>
                <w:b/>
                <w:sz w:val="24"/>
              </w:rPr>
            </w:pPr>
          </w:p>
          <w:p w:rsidR="007B15AE" w:rsidRDefault="007B15AE" w:rsidP="00DE6C29">
            <w:pPr>
              <w:pStyle w:val="TableParagraph"/>
              <w:ind w:left="0"/>
              <w:rPr>
                <w:b/>
                <w:sz w:val="24"/>
              </w:rPr>
            </w:pPr>
          </w:p>
          <w:p w:rsidR="007B15AE" w:rsidRDefault="007B15AE" w:rsidP="00DE6C29">
            <w:pPr>
              <w:pStyle w:val="TableParagraph"/>
              <w:spacing w:before="1"/>
              <w:ind w:left="0"/>
              <w:rPr>
                <w:b/>
              </w:rPr>
            </w:pPr>
          </w:p>
          <w:p w:rsidR="007B15AE" w:rsidRDefault="007B15AE" w:rsidP="00DE6C29">
            <w:pPr>
              <w:pStyle w:val="TableParagraph"/>
              <w:ind w:left="119"/>
            </w:pPr>
            <w:r>
              <w:t>Блокаторы</w:t>
            </w:r>
            <w:r>
              <w:rPr>
                <w:spacing w:val="1"/>
              </w:rPr>
              <w:t xml:space="preserve"> </w:t>
            </w:r>
            <w:r>
              <w:t>натриевых</w:t>
            </w:r>
            <w:r>
              <w:rPr>
                <w:spacing w:val="-2"/>
              </w:rPr>
              <w:t xml:space="preserve"> </w:t>
            </w:r>
            <w:r>
              <w:t>каналов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7B15AE" w:rsidRDefault="007B15AE" w:rsidP="00DE6C29">
            <w:pPr>
              <w:pStyle w:val="TableParagraph"/>
              <w:ind w:left="230" w:right="200"/>
              <w:jc w:val="center"/>
              <w:rPr>
                <w:b/>
              </w:rPr>
            </w:pPr>
            <w:r>
              <w:rPr>
                <w:b/>
              </w:rPr>
              <w:t>IА</w:t>
            </w:r>
          </w:p>
        </w:tc>
        <w:tc>
          <w:tcPr>
            <w:tcW w:w="5019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4"/>
              <w:ind w:left="118"/>
            </w:pPr>
            <w:proofErr w:type="spellStart"/>
            <w:r>
              <w:t>Хинидин</w:t>
            </w:r>
            <w:proofErr w:type="spellEnd"/>
          </w:p>
          <w:p w:rsidR="007B15AE" w:rsidRDefault="007B15AE" w:rsidP="007B15AE">
            <w:pPr>
              <w:pStyle w:val="TableParagraph"/>
              <w:spacing w:before="47"/>
              <w:ind w:left="118"/>
            </w:pPr>
            <w:proofErr w:type="spellStart"/>
            <w:r>
              <w:t>Прокаинамид</w:t>
            </w:r>
            <w:proofErr w:type="spellEnd"/>
            <w:r>
              <w:rPr>
                <w:spacing w:val="-2"/>
              </w:rPr>
              <w:t xml:space="preserve"> </w:t>
            </w:r>
            <w:r>
              <w:t>(Т 0,25;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10%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мл)</w:t>
            </w:r>
          </w:p>
        </w:tc>
      </w:tr>
      <w:tr w:rsidR="007B15AE" w:rsidTr="007B15AE">
        <w:trPr>
          <w:trHeight w:val="595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173"/>
              <w:ind w:left="230" w:right="200"/>
              <w:jc w:val="center"/>
              <w:rPr>
                <w:b/>
              </w:rPr>
            </w:pPr>
            <w:r>
              <w:rPr>
                <w:b/>
              </w:rPr>
              <w:t>IВ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/>
              <w:ind w:left="118"/>
            </w:pPr>
            <w:proofErr w:type="spellStart"/>
            <w:r>
              <w:t>Лидокаин</w:t>
            </w:r>
            <w:proofErr w:type="spellEnd"/>
            <w:r>
              <w:rPr>
                <w:spacing w:val="-1"/>
              </w:rPr>
              <w:t xml:space="preserve"> </w:t>
            </w:r>
            <w:r>
              <w:t>(А</w:t>
            </w:r>
            <w:r>
              <w:rPr>
                <w:spacing w:val="-2"/>
              </w:rPr>
              <w:t xml:space="preserve"> </w:t>
            </w:r>
            <w:r>
              <w:t>1%, 2% 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мл)</w:t>
            </w:r>
          </w:p>
          <w:p w:rsidR="007B15AE" w:rsidRDefault="007B15AE" w:rsidP="00DE6C29">
            <w:pPr>
              <w:pStyle w:val="TableParagraph"/>
              <w:spacing w:before="47"/>
              <w:ind w:left="118"/>
            </w:pPr>
            <w:proofErr w:type="spellStart"/>
            <w:r>
              <w:t>Мексилетин</w:t>
            </w:r>
            <w:proofErr w:type="spellEnd"/>
          </w:p>
        </w:tc>
      </w:tr>
      <w:tr w:rsidR="007B15AE" w:rsidTr="007B15AE">
        <w:trPr>
          <w:trHeight w:val="595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173"/>
              <w:ind w:left="230" w:right="200"/>
              <w:jc w:val="center"/>
              <w:rPr>
                <w:b/>
              </w:rPr>
            </w:pPr>
            <w:r>
              <w:rPr>
                <w:b/>
              </w:rPr>
              <w:t>IС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/>
              <w:ind w:left="118"/>
            </w:pPr>
            <w:proofErr w:type="spellStart"/>
            <w:r>
              <w:t>Пропафенон</w:t>
            </w:r>
            <w:proofErr w:type="spellEnd"/>
            <w:r>
              <w:rPr>
                <w:spacing w:val="-1"/>
              </w:rPr>
              <w:t xml:space="preserve"> </w:t>
            </w:r>
            <w:r>
              <w:t>(А</w:t>
            </w:r>
            <w:r>
              <w:rPr>
                <w:spacing w:val="-2"/>
              </w:rPr>
              <w:t xml:space="preserve"> </w:t>
            </w:r>
            <w:r>
              <w:t>0,35%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мл;</w:t>
            </w:r>
            <w:r>
              <w:rPr>
                <w:spacing w:val="1"/>
              </w:rPr>
              <w:t xml:space="preserve"> </w:t>
            </w:r>
            <w:r>
              <w:t>Т</w:t>
            </w:r>
            <w:r>
              <w:rPr>
                <w:spacing w:val="1"/>
              </w:rPr>
              <w:t xml:space="preserve"> </w:t>
            </w:r>
            <w:r>
              <w:t>0,15;</w:t>
            </w:r>
            <w:r>
              <w:rPr>
                <w:spacing w:val="2"/>
              </w:rPr>
              <w:t xml:space="preserve"> </w:t>
            </w:r>
            <w:r>
              <w:t>0,3)</w:t>
            </w:r>
          </w:p>
        </w:tc>
      </w:tr>
      <w:tr w:rsidR="007B15AE" w:rsidTr="007B15AE">
        <w:trPr>
          <w:trHeight w:val="895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7B15AE" w:rsidRDefault="007B15AE" w:rsidP="00DE6C29">
            <w:pPr>
              <w:pStyle w:val="TableParagraph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9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B15AE" w:rsidRDefault="007B15AE" w:rsidP="00DE6C29">
            <w:pPr>
              <w:pStyle w:val="TableParagraph"/>
              <w:ind w:left="119"/>
            </w:pPr>
            <w:r>
              <w:t>Бета-адреноблокаторы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/>
              <w:ind w:left="118"/>
            </w:pPr>
            <w:proofErr w:type="spellStart"/>
            <w:r>
              <w:t>Пропранолол</w:t>
            </w:r>
            <w:proofErr w:type="spellEnd"/>
            <w:r>
              <w:t xml:space="preserve"> (Т</w:t>
            </w:r>
            <w:r>
              <w:rPr>
                <w:spacing w:val="1"/>
              </w:rPr>
              <w:t xml:space="preserve"> </w:t>
            </w:r>
            <w:r>
              <w:t>0,01; 0,04)</w:t>
            </w:r>
          </w:p>
          <w:p w:rsidR="007B15AE" w:rsidRDefault="007B15AE" w:rsidP="00DE6C29">
            <w:pPr>
              <w:pStyle w:val="TableParagraph"/>
              <w:spacing w:before="47"/>
              <w:ind w:left="118"/>
            </w:pPr>
            <w:proofErr w:type="spellStart"/>
            <w:r>
              <w:t>Метопролол</w:t>
            </w:r>
            <w:proofErr w:type="spellEnd"/>
            <w:r>
              <w:rPr>
                <w:spacing w:val="1"/>
              </w:rPr>
              <w:t xml:space="preserve"> </w:t>
            </w:r>
            <w:r>
              <w:t>(Т</w:t>
            </w:r>
            <w:r>
              <w:rPr>
                <w:spacing w:val="2"/>
              </w:rPr>
              <w:t xml:space="preserve"> </w:t>
            </w:r>
            <w:r>
              <w:t>0,025;</w:t>
            </w:r>
            <w:r>
              <w:rPr>
                <w:spacing w:val="3"/>
              </w:rPr>
              <w:t xml:space="preserve"> </w:t>
            </w:r>
            <w:r>
              <w:t>0,05;</w:t>
            </w:r>
            <w:r>
              <w:rPr>
                <w:spacing w:val="1"/>
              </w:rPr>
              <w:t xml:space="preserve"> </w:t>
            </w:r>
            <w:r>
              <w:t>0,1)</w:t>
            </w:r>
          </w:p>
        </w:tc>
      </w:tr>
      <w:tr w:rsidR="007B15AE" w:rsidTr="007B15AE">
        <w:trPr>
          <w:trHeight w:val="895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7B15AE" w:rsidRDefault="007B15AE" w:rsidP="00DE6C29">
            <w:pPr>
              <w:pStyle w:val="TableParagraph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39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tabs>
                <w:tab w:val="left" w:pos="2531"/>
              </w:tabs>
              <w:spacing w:before="189" w:line="247" w:lineRule="auto"/>
              <w:ind w:left="119" w:right="91"/>
            </w:pPr>
            <w:r>
              <w:t>Средства,</w:t>
            </w:r>
            <w:r>
              <w:tab/>
            </w:r>
            <w:r>
              <w:rPr>
                <w:spacing w:val="-1"/>
              </w:rPr>
              <w:t>замедляющие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реполяризацию</w:t>
            </w:r>
            <w:proofErr w:type="spellEnd"/>
          </w:p>
        </w:tc>
        <w:tc>
          <w:tcPr>
            <w:tcW w:w="5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 w:line="285" w:lineRule="auto"/>
              <w:ind w:left="118" w:right="1695"/>
            </w:pPr>
            <w:proofErr w:type="spellStart"/>
            <w:r>
              <w:t>Амиодарон</w:t>
            </w:r>
            <w:proofErr w:type="spellEnd"/>
            <w:r>
              <w:t xml:space="preserve"> (Т 0,2; А 5% - 3 мл)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Бретилия</w:t>
            </w:r>
            <w:proofErr w:type="spellEnd"/>
            <w:r>
              <w:t xml:space="preserve"> </w:t>
            </w:r>
            <w:proofErr w:type="spellStart"/>
            <w:r>
              <w:t>тозилат</w:t>
            </w:r>
            <w:proofErr w:type="spellEnd"/>
          </w:p>
          <w:p w:rsidR="007B15AE" w:rsidRDefault="007B15AE" w:rsidP="00177568">
            <w:pPr>
              <w:pStyle w:val="TableParagraph"/>
              <w:spacing w:line="251" w:lineRule="exact"/>
              <w:ind w:left="0"/>
            </w:pPr>
          </w:p>
        </w:tc>
      </w:tr>
      <w:tr w:rsidR="007B15AE" w:rsidTr="007B15AE">
        <w:trPr>
          <w:trHeight w:val="595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173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39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tabs>
                <w:tab w:val="left" w:pos="1400"/>
                <w:tab w:val="left" w:pos="2715"/>
              </w:tabs>
              <w:spacing w:before="39" w:line="247" w:lineRule="auto"/>
              <w:ind w:left="119" w:right="91"/>
            </w:pPr>
            <w:r>
              <w:t>Блокаторы</w:t>
            </w:r>
            <w:r>
              <w:tab/>
              <w:t>медленных</w:t>
            </w:r>
            <w:r>
              <w:tab/>
            </w:r>
            <w:r>
              <w:rPr>
                <w:spacing w:val="-1"/>
              </w:rPr>
              <w:t>кальциевых</w:t>
            </w:r>
            <w:r>
              <w:rPr>
                <w:spacing w:val="-52"/>
              </w:rPr>
              <w:t xml:space="preserve"> </w:t>
            </w:r>
            <w:r>
              <w:t>каналов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/>
              <w:ind w:left="118"/>
            </w:pPr>
            <w:proofErr w:type="spellStart"/>
            <w:r>
              <w:t>Верапамил</w:t>
            </w:r>
            <w:proofErr w:type="spellEnd"/>
            <w:r>
              <w:rPr>
                <w:spacing w:val="-1"/>
              </w:rPr>
              <w:t xml:space="preserve"> </w:t>
            </w:r>
            <w:r>
              <w:t>(Т</w:t>
            </w:r>
            <w:r>
              <w:rPr>
                <w:spacing w:val="2"/>
              </w:rPr>
              <w:t xml:space="preserve"> </w:t>
            </w:r>
            <w:r>
              <w:t>0,04; 0,08;</w:t>
            </w:r>
            <w:r>
              <w:rPr>
                <w:spacing w:val="1"/>
              </w:rPr>
              <w:t xml:space="preserve"> </w:t>
            </w:r>
            <w:r>
              <w:t>0,24; А</w:t>
            </w:r>
            <w:r>
              <w:rPr>
                <w:spacing w:val="-1"/>
              </w:rPr>
              <w:t xml:space="preserve"> </w:t>
            </w:r>
            <w:r>
              <w:t>0,25% -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мл)</w:t>
            </w:r>
          </w:p>
          <w:p w:rsidR="007B15AE" w:rsidRDefault="007B15AE" w:rsidP="00DE6C29">
            <w:pPr>
              <w:pStyle w:val="TableParagraph"/>
              <w:spacing w:before="47"/>
              <w:ind w:left="118"/>
            </w:pPr>
            <w:proofErr w:type="spellStart"/>
            <w:r>
              <w:t>Дилтиазем</w:t>
            </w:r>
            <w:proofErr w:type="spellEnd"/>
            <w:r>
              <w:rPr>
                <w:spacing w:val="-1"/>
              </w:rPr>
              <w:t xml:space="preserve"> </w:t>
            </w:r>
            <w:r>
              <w:t>(Т 0,06;</w:t>
            </w:r>
            <w:r>
              <w:rPr>
                <w:spacing w:val="1"/>
              </w:rPr>
              <w:t xml:space="preserve"> </w:t>
            </w:r>
            <w:r>
              <w:t>0,09;.0,12;</w:t>
            </w:r>
            <w:r>
              <w:rPr>
                <w:spacing w:val="1"/>
              </w:rPr>
              <w:t xml:space="preserve"> </w:t>
            </w:r>
            <w:r>
              <w:t>0,18;</w:t>
            </w:r>
            <w:r>
              <w:rPr>
                <w:spacing w:val="1"/>
              </w:rPr>
              <w:t xml:space="preserve"> </w:t>
            </w:r>
            <w:r>
              <w:t>0,24)</w:t>
            </w:r>
          </w:p>
        </w:tc>
      </w:tr>
      <w:tr w:rsidR="007B15AE" w:rsidTr="007B15AE">
        <w:trPr>
          <w:trHeight w:val="290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7B15AE" w:rsidRDefault="007B15AE" w:rsidP="00DE6C29">
            <w:pPr>
              <w:pStyle w:val="TableParagraph"/>
              <w:spacing w:before="23" w:line="247" w:lineRule="exact"/>
              <w:rPr>
                <w:b/>
              </w:rPr>
            </w:pPr>
            <w:r>
              <w:rPr>
                <w:b/>
              </w:rPr>
              <w:t>Прочие</w:t>
            </w:r>
          </w:p>
        </w:tc>
        <w:tc>
          <w:tcPr>
            <w:tcW w:w="8947" w:type="dxa"/>
            <w:gridSpan w:val="3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7B15AE" w:rsidRDefault="007B15AE" w:rsidP="00DE6C29">
            <w:pPr>
              <w:pStyle w:val="TableParagraph"/>
              <w:spacing w:before="19" w:line="251" w:lineRule="exact"/>
              <w:ind w:left="119"/>
            </w:pPr>
            <w:r>
              <w:t>препараты</w:t>
            </w:r>
            <w:r>
              <w:rPr>
                <w:spacing w:val="-3"/>
              </w:rPr>
              <w:t xml:space="preserve"> </w:t>
            </w:r>
            <w:r>
              <w:t>калия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магния,</w:t>
            </w:r>
            <w:r>
              <w:rPr>
                <w:spacing w:val="-2"/>
              </w:rPr>
              <w:t xml:space="preserve"> </w:t>
            </w:r>
            <w:r>
              <w:t>сердечные гликозиды,</w:t>
            </w:r>
            <w:r>
              <w:rPr>
                <w:spacing w:val="-1"/>
              </w:rPr>
              <w:t xml:space="preserve"> </w:t>
            </w:r>
            <w:r>
              <w:t>натрия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аденозинтрифосфат</w:t>
            </w:r>
            <w:proofErr w:type="spellEnd"/>
          </w:p>
        </w:tc>
      </w:tr>
    </w:tbl>
    <w:p w:rsidR="007B15AE" w:rsidRDefault="007B15AE">
      <w:pPr>
        <w:spacing w:line="250" w:lineRule="exact"/>
      </w:pPr>
    </w:p>
    <w:p w:rsidR="00177568" w:rsidRPr="00177568" w:rsidRDefault="007B15AE" w:rsidP="00177568">
      <w:pPr>
        <w:spacing w:before="9"/>
        <w:ind w:left="250"/>
        <w:jc w:val="center"/>
        <w:rPr>
          <w:b/>
          <w:i/>
        </w:rPr>
      </w:pPr>
      <w:r>
        <w:rPr>
          <w:b/>
          <w:i/>
        </w:rPr>
        <w:t xml:space="preserve">Препараты для лечения </w:t>
      </w:r>
      <w:r w:rsidR="00177568">
        <w:rPr>
          <w:b/>
          <w:i/>
        </w:rPr>
        <w:t>сердечной недостаточности</w:t>
      </w:r>
      <w:r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3"/>
        <w:gridCol w:w="4819"/>
        <w:gridCol w:w="2268"/>
      </w:tblGrid>
      <w:tr w:rsidR="00177568" w:rsidRPr="0004694E" w:rsidTr="00177568">
        <w:tc>
          <w:tcPr>
            <w:tcW w:w="846" w:type="dxa"/>
            <w:vMerge w:val="restart"/>
            <w:textDirection w:val="btLr"/>
          </w:tcPr>
          <w:p w:rsidR="00177568" w:rsidRPr="0004694E" w:rsidRDefault="00177568" w:rsidP="00DE6C29">
            <w:pPr>
              <w:ind w:left="113" w:right="113"/>
              <w:contextualSpacing/>
              <w:jc w:val="center"/>
            </w:pPr>
            <w:r w:rsidRPr="0004694E">
              <w:t>кардиотоники</w:t>
            </w: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center"/>
            </w:pPr>
            <w:r>
              <w:t>Г</w:t>
            </w:r>
            <w:r w:rsidRPr="0004694E">
              <w:t>руппа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center"/>
            </w:pPr>
            <w:r w:rsidRPr="0004694E">
              <w:t>Механизм действия</w:t>
            </w:r>
          </w:p>
        </w:tc>
        <w:tc>
          <w:tcPr>
            <w:tcW w:w="2268" w:type="dxa"/>
          </w:tcPr>
          <w:p w:rsidR="00177568" w:rsidRPr="0004694E" w:rsidRDefault="00177568" w:rsidP="00DE6C29">
            <w:pPr>
              <w:contextualSpacing/>
              <w:jc w:val="center"/>
            </w:pPr>
            <w:r>
              <w:t>П</w:t>
            </w:r>
            <w:r w:rsidRPr="0004694E">
              <w:t>репарат</w:t>
            </w:r>
          </w:p>
        </w:tc>
      </w:tr>
      <w:tr w:rsidR="00177568" w:rsidRPr="0004694E" w:rsidTr="00177568">
        <w:trPr>
          <w:trHeight w:val="263"/>
        </w:trPr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Сердечные гликозиды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Блокируют </w:t>
            </w:r>
            <w:proofErr w:type="spellStart"/>
            <w:r w:rsidRPr="0004694E">
              <w:t>Na</w:t>
            </w:r>
            <w:proofErr w:type="spellEnd"/>
            <w:r w:rsidRPr="0004694E">
              <w:rPr>
                <w:vertAlign w:val="superscript"/>
              </w:rPr>
              <w:t>+</w:t>
            </w:r>
            <w:r w:rsidRPr="0004694E">
              <w:t>/К</w:t>
            </w:r>
            <w:r w:rsidRPr="0004694E">
              <w:rPr>
                <w:vertAlign w:val="superscript"/>
              </w:rPr>
              <w:t>+</w:t>
            </w:r>
            <w:r w:rsidRPr="0004694E">
              <w:t>-насос</w:t>
            </w:r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proofErr w:type="spellStart"/>
            <w:r>
              <w:t>Дигоксин</w:t>
            </w:r>
            <w:proofErr w:type="spellEnd"/>
          </w:p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С</w:t>
            </w:r>
            <w:r w:rsidRPr="0004694E">
              <w:t>трофантин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А</w:t>
            </w:r>
            <w:r w:rsidRPr="0004694E">
              <w:t>дреномиметики</w:t>
            </w:r>
            <w:proofErr w:type="spellEnd"/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Стимулируют β</w:t>
            </w:r>
            <w:r w:rsidRPr="0004694E">
              <w:rPr>
                <w:vertAlign w:val="subscript"/>
              </w:rPr>
              <w:t>1</w:t>
            </w:r>
            <w:r w:rsidRPr="0004694E">
              <w:t xml:space="preserve">-адренорецепторы →положительны </w:t>
            </w:r>
            <w:proofErr w:type="spellStart"/>
            <w:r w:rsidRPr="0004694E">
              <w:t>ионотропный</w:t>
            </w:r>
            <w:proofErr w:type="spellEnd"/>
            <w:r w:rsidRPr="0004694E">
              <w:t xml:space="preserve"> эффект</w:t>
            </w:r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proofErr w:type="spellStart"/>
            <w:r>
              <w:t>Допамин</w:t>
            </w:r>
            <w:proofErr w:type="spellEnd"/>
          </w:p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Д</w:t>
            </w:r>
            <w:r w:rsidRPr="0004694E">
              <w:t>обутамин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Сенсибилизаторы </w:t>
            </w:r>
            <w:proofErr w:type="spellStart"/>
            <w:r w:rsidRPr="0004694E">
              <w:t>кардиомиоцитов</w:t>
            </w:r>
            <w:proofErr w:type="spellEnd"/>
            <w:r w:rsidRPr="0004694E">
              <w:t xml:space="preserve"> к </w:t>
            </w:r>
            <w:proofErr w:type="spellStart"/>
            <w:r w:rsidRPr="0004694E">
              <w:t>Са</w:t>
            </w:r>
            <w:proofErr w:type="spellEnd"/>
            <w:r w:rsidRPr="0004694E">
              <w:rPr>
                <w:vertAlign w:val="superscript"/>
              </w:rPr>
              <w:t>++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268" w:type="dxa"/>
          </w:tcPr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Л</w:t>
            </w:r>
            <w:r w:rsidRPr="0004694E">
              <w:t>евосимендан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Ингибиторы ФДЭ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Блокируют </w:t>
            </w:r>
            <w:proofErr w:type="spellStart"/>
            <w:r w:rsidRPr="0004694E">
              <w:t>фос</w:t>
            </w:r>
            <w:r>
              <w:t>фодиэстеразу</w:t>
            </w:r>
            <w:proofErr w:type="spellEnd"/>
            <w:r>
              <w:t xml:space="preserve"> </w:t>
            </w:r>
            <w:r>
              <w:rPr>
                <w:lang w:val="en-US"/>
              </w:rPr>
              <w:t>III</w:t>
            </w:r>
            <w:r w:rsidRPr="0004694E">
              <w:t xml:space="preserve"> типа </w:t>
            </w:r>
          </w:p>
        </w:tc>
        <w:tc>
          <w:tcPr>
            <w:tcW w:w="2268" w:type="dxa"/>
          </w:tcPr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М</w:t>
            </w:r>
            <w:r w:rsidRPr="0004694E">
              <w:t>илринон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 w:val="restart"/>
            <w:textDirection w:val="btLr"/>
          </w:tcPr>
          <w:p w:rsidR="00177568" w:rsidRPr="0004694E" w:rsidRDefault="00177568" w:rsidP="00DE6C29">
            <w:pPr>
              <w:ind w:left="113" w:right="113"/>
              <w:contextualSpacing/>
              <w:jc w:val="center"/>
            </w:pPr>
            <w:r w:rsidRPr="0004694E">
              <w:t>Препараты, снижающие нагрузку на сердце</w:t>
            </w: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Блокаторы РААС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Блокируют АПФ или АТ рецепторы</w:t>
            </w:r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proofErr w:type="spellStart"/>
            <w:r>
              <w:t>Каптоприл</w:t>
            </w:r>
            <w:proofErr w:type="spellEnd"/>
          </w:p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Л</w:t>
            </w:r>
            <w:r w:rsidRPr="0004694E">
              <w:t>озартан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Блокаторы </w:t>
            </w:r>
            <w:proofErr w:type="gramStart"/>
            <w:r w:rsidRPr="0004694E">
              <w:t>САС,</w:t>
            </w:r>
            <w:r>
              <w:t xml:space="preserve"> </w:t>
            </w:r>
            <w:r w:rsidRPr="0004694E">
              <w:t xml:space="preserve"> β</w:t>
            </w:r>
            <w:proofErr w:type="gramEnd"/>
            <w:r w:rsidRPr="0004694E">
              <w:t>-</w:t>
            </w:r>
            <w:proofErr w:type="spellStart"/>
            <w:r w:rsidRPr="0004694E">
              <w:t>адреноблокаторы</w:t>
            </w:r>
            <w:proofErr w:type="spellEnd"/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Блокируют </w:t>
            </w:r>
            <w:r w:rsidRPr="00B451F0">
              <w:t>β1</w:t>
            </w:r>
            <w:r>
              <w:t>-</w:t>
            </w:r>
            <w:r w:rsidRPr="00B451F0">
              <w:t>адренорецепторы</w:t>
            </w:r>
            <w:r w:rsidRPr="0004694E">
              <w:t xml:space="preserve">, уменьшение действия </w:t>
            </w:r>
            <w:proofErr w:type="spellStart"/>
            <w:r w:rsidRPr="0004694E">
              <w:t>симпатики</w:t>
            </w:r>
            <w:proofErr w:type="spellEnd"/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proofErr w:type="spellStart"/>
            <w:r>
              <w:t>М</w:t>
            </w:r>
            <w:r w:rsidRPr="0004694E">
              <w:t>етапро</w:t>
            </w:r>
            <w:r>
              <w:t>лол</w:t>
            </w:r>
            <w:proofErr w:type="spellEnd"/>
          </w:p>
          <w:p w:rsidR="00177568" w:rsidRDefault="00177568" w:rsidP="00DE6C29">
            <w:pPr>
              <w:contextualSpacing/>
              <w:jc w:val="both"/>
            </w:pPr>
            <w:proofErr w:type="spellStart"/>
            <w:r>
              <w:t>Б</w:t>
            </w:r>
            <w:r w:rsidRPr="0004694E">
              <w:t>исопролол</w:t>
            </w:r>
            <w:proofErr w:type="spellEnd"/>
          </w:p>
          <w:p w:rsidR="00177568" w:rsidRPr="007A5222" w:rsidRDefault="00177568" w:rsidP="00DE6C29">
            <w:pPr>
              <w:contextualSpacing/>
              <w:jc w:val="both"/>
              <w:rPr>
                <w:lang w:val="en-US"/>
              </w:rPr>
            </w:pPr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Диуретики 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Уменьшают содержание натрия и воды→ уменьшение ОЦК</w:t>
            </w:r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r>
              <w:t>Фуросемид</w:t>
            </w:r>
          </w:p>
          <w:p w:rsidR="00177568" w:rsidRDefault="00177568" w:rsidP="00DE6C29">
            <w:pPr>
              <w:contextualSpacing/>
              <w:jc w:val="both"/>
            </w:pPr>
            <w:proofErr w:type="spellStart"/>
            <w:r>
              <w:t>Т</w:t>
            </w:r>
            <w:r w:rsidRPr="0004694E">
              <w:t>орасе</w:t>
            </w:r>
            <w:r>
              <w:t>мид</w:t>
            </w:r>
            <w:proofErr w:type="spellEnd"/>
          </w:p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С</w:t>
            </w:r>
            <w:r w:rsidRPr="0004694E">
              <w:t>пиронолактон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>
              <w:t xml:space="preserve">Ингибиторы натрий-глюкозного </w:t>
            </w:r>
            <w:proofErr w:type="spellStart"/>
            <w:r>
              <w:t>котранспортера</w:t>
            </w:r>
            <w:proofErr w:type="spellEnd"/>
            <w:r>
              <w:t xml:space="preserve"> 2-го типа (</w:t>
            </w:r>
            <w:r w:rsidRPr="0004694E">
              <w:t>иНГЛТ-2</w:t>
            </w:r>
            <w:r>
              <w:t>)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 xml:space="preserve">Сдвиг метаболизма от окисления жирных кислот и  глюкозы к использованию кетоновых тел, так и </w:t>
            </w:r>
            <w:proofErr w:type="spellStart"/>
            <w:r w:rsidRPr="0004694E">
              <w:t>натрийурезом</w:t>
            </w:r>
            <w:proofErr w:type="spellEnd"/>
          </w:p>
        </w:tc>
        <w:tc>
          <w:tcPr>
            <w:tcW w:w="2268" w:type="dxa"/>
          </w:tcPr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Д</w:t>
            </w:r>
            <w:r w:rsidRPr="0004694E">
              <w:t>апаглифлозин</w:t>
            </w:r>
            <w:proofErr w:type="spellEnd"/>
          </w:p>
        </w:tc>
      </w:tr>
      <w:tr w:rsidR="00177568" w:rsidRPr="0004694E" w:rsidTr="00177568">
        <w:tc>
          <w:tcPr>
            <w:tcW w:w="846" w:type="dxa"/>
            <w:vMerge/>
          </w:tcPr>
          <w:p w:rsidR="00177568" w:rsidRPr="0004694E" w:rsidRDefault="00177568" w:rsidP="00DE6C29">
            <w:pPr>
              <w:contextualSpacing/>
              <w:jc w:val="both"/>
            </w:pPr>
          </w:p>
        </w:tc>
        <w:tc>
          <w:tcPr>
            <w:tcW w:w="2523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вазодилататоры</w:t>
            </w:r>
          </w:p>
        </w:tc>
        <w:tc>
          <w:tcPr>
            <w:tcW w:w="4819" w:type="dxa"/>
          </w:tcPr>
          <w:p w:rsidR="00177568" w:rsidRPr="0004694E" w:rsidRDefault="00177568" w:rsidP="00DE6C29">
            <w:pPr>
              <w:contextualSpacing/>
              <w:jc w:val="both"/>
            </w:pPr>
            <w:r w:rsidRPr="0004694E">
              <w:t>Уменьшают тонус венозных и артериальных сосудов</w:t>
            </w:r>
          </w:p>
        </w:tc>
        <w:tc>
          <w:tcPr>
            <w:tcW w:w="2268" w:type="dxa"/>
          </w:tcPr>
          <w:p w:rsidR="00177568" w:rsidRDefault="00177568" w:rsidP="00DE6C29">
            <w:pPr>
              <w:contextualSpacing/>
              <w:jc w:val="both"/>
            </w:pPr>
            <w:r>
              <w:t>Нитроглицерин</w:t>
            </w:r>
          </w:p>
          <w:p w:rsidR="00177568" w:rsidRPr="0004694E" w:rsidRDefault="00177568" w:rsidP="00DE6C29">
            <w:pPr>
              <w:contextualSpacing/>
              <w:jc w:val="both"/>
            </w:pPr>
            <w:proofErr w:type="spellStart"/>
            <w:r>
              <w:t>Н</w:t>
            </w:r>
            <w:r w:rsidRPr="0004694E">
              <w:t>итропруссид</w:t>
            </w:r>
            <w:proofErr w:type="spellEnd"/>
          </w:p>
        </w:tc>
      </w:tr>
    </w:tbl>
    <w:p w:rsidR="00924EEC" w:rsidRDefault="00924EEC" w:rsidP="00177568">
      <w:pPr>
        <w:jc w:val="both"/>
      </w:pPr>
    </w:p>
    <w:p w:rsidR="00177568" w:rsidRPr="000B4580" w:rsidRDefault="00177568" w:rsidP="00177568">
      <w:pPr>
        <w:jc w:val="both"/>
        <w:rPr>
          <w:b/>
        </w:rPr>
      </w:pPr>
      <w:r w:rsidRPr="000B4580">
        <w:rPr>
          <w:b/>
        </w:rPr>
        <w:t xml:space="preserve">УЧЕБНАЯ ЛИТЕРАТУРА ДЛЯ ПОДГОТОВКИ К ЗАНЯТИЮ: </w:t>
      </w:r>
    </w:p>
    <w:p w:rsidR="000B4580" w:rsidRDefault="000B4580" w:rsidP="000B4580">
      <w:pPr>
        <w:pStyle w:val="a4"/>
        <w:spacing w:line="250" w:lineRule="exact"/>
        <w:ind w:left="720"/>
      </w:pPr>
      <w:r>
        <w:t>1.</w:t>
      </w:r>
      <w:r>
        <w:tab/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под ред. Р. Н. </w:t>
      </w:r>
      <w:proofErr w:type="spellStart"/>
      <w:r>
        <w:t>Аляутдина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ГЭОТАР-Медиа, 2024. - Режим доступа: http://www.studmedlib.ru/book/ISBN9785970437339.html- ЭБС «Консультант студента»</w:t>
      </w:r>
    </w:p>
    <w:p w:rsidR="000B4580" w:rsidRDefault="000B4580" w:rsidP="000B4580">
      <w:pPr>
        <w:pStyle w:val="a4"/>
        <w:spacing w:line="250" w:lineRule="exact"/>
        <w:ind w:left="720"/>
      </w:pPr>
      <w:r>
        <w:t>2.</w:t>
      </w:r>
      <w:r>
        <w:tab/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Д. А. </w:t>
      </w:r>
      <w:proofErr w:type="spellStart"/>
      <w:r>
        <w:t>Харкевич</w:t>
      </w:r>
      <w:proofErr w:type="spellEnd"/>
      <w:r>
        <w:t xml:space="preserve">. - 13-е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 Медиа, 2022 Режим доступа: http://www.studmedlib.ru/book/ISBN9785970434123.html- ЭБС «Консультант студента»</w:t>
      </w:r>
    </w:p>
    <w:p w:rsidR="007B15AE" w:rsidRDefault="000B4580" w:rsidP="000B4580">
      <w:pPr>
        <w:pStyle w:val="a4"/>
        <w:spacing w:line="250" w:lineRule="exact"/>
        <w:ind w:left="720"/>
        <w:sectPr w:rsidR="007B15AE">
          <w:type w:val="continuous"/>
          <w:pgSz w:w="11900" w:h="16840"/>
          <w:pgMar w:top="500" w:right="380" w:bottom="280" w:left="900" w:header="720" w:footer="720" w:gutter="0"/>
          <w:cols w:space="720"/>
        </w:sectPr>
      </w:pPr>
      <w:r>
        <w:lastRenderedPageBreak/>
        <w:t>3.</w:t>
      </w:r>
      <w:r>
        <w:tab/>
        <w:t>Фармакология: задачник / И.В. Акулина, С.И. Павлова, А.А. Федоров и др. Чебок</w:t>
      </w:r>
      <w:r>
        <w:t>сары: Изд-во Чуваш. ун-та, 2017</w:t>
      </w:r>
    </w:p>
    <w:p w:rsidR="000B4580" w:rsidRPr="000B4580" w:rsidRDefault="000B4580" w:rsidP="000B4580">
      <w:pPr>
        <w:spacing w:before="81"/>
        <w:ind w:left="235"/>
        <w:rPr>
          <w:b/>
          <w:sz w:val="24"/>
          <w:szCs w:val="24"/>
        </w:rPr>
      </w:pPr>
      <w:r w:rsidRPr="000B4580">
        <w:rPr>
          <w:b/>
          <w:sz w:val="24"/>
          <w:szCs w:val="24"/>
        </w:rPr>
        <w:t>Продумать</w:t>
      </w:r>
      <w:r w:rsidRPr="000B4580">
        <w:rPr>
          <w:b/>
          <w:spacing w:val="-3"/>
          <w:sz w:val="24"/>
          <w:szCs w:val="24"/>
        </w:rPr>
        <w:t xml:space="preserve"> </w:t>
      </w:r>
      <w:r w:rsidRPr="000B4580">
        <w:rPr>
          <w:b/>
          <w:sz w:val="24"/>
          <w:szCs w:val="24"/>
        </w:rPr>
        <w:t>и</w:t>
      </w:r>
      <w:r w:rsidRPr="000B4580">
        <w:rPr>
          <w:b/>
          <w:spacing w:val="-4"/>
          <w:sz w:val="24"/>
          <w:szCs w:val="24"/>
        </w:rPr>
        <w:t xml:space="preserve"> </w:t>
      </w:r>
      <w:r w:rsidRPr="000B4580">
        <w:rPr>
          <w:b/>
          <w:sz w:val="24"/>
          <w:szCs w:val="24"/>
        </w:rPr>
        <w:t>выписать</w:t>
      </w:r>
      <w:r w:rsidRPr="000B4580">
        <w:rPr>
          <w:b/>
          <w:spacing w:val="-4"/>
          <w:sz w:val="24"/>
          <w:szCs w:val="24"/>
        </w:rPr>
        <w:t xml:space="preserve"> </w:t>
      </w:r>
      <w:r w:rsidRPr="000B4580">
        <w:rPr>
          <w:b/>
          <w:sz w:val="24"/>
          <w:szCs w:val="24"/>
        </w:rPr>
        <w:t>дома</w:t>
      </w:r>
      <w:r>
        <w:rPr>
          <w:b/>
          <w:spacing w:val="-3"/>
          <w:sz w:val="24"/>
          <w:szCs w:val="24"/>
        </w:rPr>
        <w:t xml:space="preserve"> </w:t>
      </w:r>
      <w:r w:rsidRPr="000B4580">
        <w:rPr>
          <w:b/>
          <w:sz w:val="24"/>
          <w:szCs w:val="24"/>
        </w:rPr>
        <w:t>экзаменационные</w:t>
      </w:r>
      <w:r w:rsidRPr="000B4580">
        <w:rPr>
          <w:b/>
          <w:spacing w:val="-4"/>
          <w:sz w:val="24"/>
          <w:szCs w:val="24"/>
        </w:rPr>
        <w:t xml:space="preserve"> </w:t>
      </w:r>
      <w:r w:rsidRPr="000B4580">
        <w:rPr>
          <w:b/>
          <w:sz w:val="24"/>
          <w:szCs w:val="24"/>
        </w:rPr>
        <w:t>рецепты:</w:t>
      </w: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spacing w:before="1"/>
        <w:ind w:right="1834"/>
        <w:rPr>
          <w:sz w:val="24"/>
        </w:rPr>
      </w:pPr>
      <w:r>
        <w:pict>
          <v:shape id="_x0000_s1029" style="position:absolute;left:0;text-align:left;margin-left:248pt;margin-top:.05pt;width:.5pt;height:673.2pt;z-index:251659264;mso-position-horizontal-relative:page" coordorigin="4960,1" coordsize="10,13464" path="m4970,1r-10,l4960,2567r,2892l4960,8025r,2568l4960,13465r10,l4970,10593r,-2568l4970,5459r,-2892l4970,1xe" fillcolor="black" stroked="f">
            <v:path arrowok="t"/>
            <w10:wrap anchorx="page"/>
          </v:shape>
        </w:pict>
      </w:r>
      <w:r>
        <w:rPr>
          <w:sz w:val="24"/>
        </w:rPr>
        <w:t>Препарат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купирования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приступов стенокардии.</w:t>
      </w:r>
    </w:p>
    <w:p w:rsidR="000B4580" w:rsidRDefault="000B4580" w:rsidP="000B4580">
      <w:pPr>
        <w:pStyle w:val="a3"/>
        <w:spacing w:before="1"/>
        <w:rPr>
          <w:sz w:val="27"/>
        </w:rPr>
      </w:pPr>
      <w:r>
        <w:br w:type="column"/>
      </w: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spacing w:before="0"/>
        <w:ind w:right="837" w:firstLine="0"/>
        <w:rPr>
          <w:sz w:val="24"/>
        </w:rPr>
      </w:pPr>
      <w:r>
        <w:pict>
          <v:shape id="_x0000_s1030" style="position:absolute;left:0;text-align:left;margin-left:336.3pt;margin-top:0;width:.5pt;height:673.2pt;z-index:251660288;mso-position-horizontal-relative:page" coordorigin="6726" coordsize="10,13464" path="m6736,r-10,l6726,2566r,2892l6726,8024r,2568l6726,13464r10,l6736,10592r,-2568l6736,5458r,-2892l6736,xe" fillcolor="black" stroked="f">
            <v:path arrowok="t"/>
            <w10:wrap anchorx="page"/>
          </v:shape>
        </w:pict>
      </w:r>
      <w:r>
        <w:pict>
          <v:shape id="_x0000_s1031" style="position:absolute;left:0;text-align:left;margin-left:535.6pt;margin-top:0;width:.5pt;height:673.2pt;z-index:251661312;mso-position-horizontal-relative:page" coordorigin="10712" coordsize="10,13464" path="m10722,r-10,l10712,2566r,2892l10712,8024r,2568l10712,13464r10,l10722,10592r,-2568l10722,5458r,-2892l10722,xe" fillcolor="black" stroked="f">
            <v:path arrowok="t"/>
            <w10:wrap anchorx="page"/>
          </v:shape>
        </w:pict>
      </w:r>
      <w:r>
        <w:rPr>
          <w:sz w:val="24"/>
        </w:rPr>
        <w:t>Нитрат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стенокардии</w:t>
      </w:r>
    </w:p>
    <w:p w:rsidR="000B4580" w:rsidRDefault="000B4580" w:rsidP="000B4580">
      <w:pPr>
        <w:rPr>
          <w:sz w:val="24"/>
        </w:rPr>
        <w:sectPr w:rsidR="000B4580" w:rsidSect="000B4580">
          <w:type w:val="continuous"/>
          <w:pgSz w:w="11900" w:h="16840"/>
          <w:pgMar w:top="740" w:right="380" w:bottom="280" w:left="900" w:header="720" w:footer="720" w:gutter="0"/>
          <w:cols w:num="2" w:space="720" w:equalWidth="0">
            <w:col w:w="5068" w:space="556"/>
            <w:col w:w="4996"/>
          </w:cols>
        </w:sect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spacing w:before="3"/>
        <w:rPr>
          <w:sz w:val="27"/>
        </w:rPr>
      </w:pPr>
    </w:p>
    <w:p w:rsidR="000B4580" w:rsidRDefault="000B4580" w:rsidP="000B4580">
      <w:pPr>
        <w:rPr>
          <w:sz w:val="27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space="720"/>
        </w:sectPr>
      </w:pP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left="235" w:right="38" w:firstLine="0"/>
        <w:rPr>
          <w:sz w:val="24"/>
        </w:rPr>
      </w:pPr>
      <w:r>
        <w:rPr>
          <w:sz w:val="24"/>
        </w:rPr>
        <w:t>Препарат,</w:t>
      </w:r>
      <w:r>
        <w:rPr>
          <w:spacing w:val="-7"/>
          <w:sz w:val="24"/>
        </w:rPr>
        <w:t xml:space="preserve"> </w:t>
      </w:r>
      <w:r>
        <w:rPr>
          <w:sz w:val="24"/>
        </w:rPr>
        <w:t>снижающий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холестерола</w:t>
      </w:r>
      <w:proofErr w:type="spellEnd"/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left="476"/>
        <w:rPr>
          <w:sz w:val="24"/>
        </w:rPr>
      </w:pPr>
      <w:r>
        <w:rPr>
          <w:sz w:val="24"/>
        </w:rPr>
        <w:br w:type="column"/>
      </w:r>
      <w:proofErr w:type="spellStart"/>
      <w:r>
        <w:rPr>
          <w:sz w:val="24"/>
        </w:rPr>
        <w:t>Антиагрегант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(ингибитор</w:t>
      </w:r>
      <w:r>
        <w:rPr>
          <w:spacing w:val="-3"/>
          <w:sz w:val="24"/>
        </w:rPr>
        <w:t xml:space="preserve"> </w:t>
      </w:r>
      <w:r>
        <w:rPr>
          <w:sz w:val="24"/>
        </w:rPr>
        <w:t>ЦОГ)</w:t>
      </w:r>
    </w:p>
    <w:p w:rsidR="000B4580" w:rsidRDefault="000B4580" w:rsidP="000B4580">
      <w:pPr>
        <w:rPr>
          <w:sz w:val="24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num="2" w:space="720" w:equalWidth="0">
            <w:col w:w="3587" w:space="2037"/>
            <w:col w:w="4996"/>
          </w:cols>
        </w:sect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spacing w:before="8"/>
        <w:rPr>
          <w:sz w:val="15"/>
        </w:rPr>
      </w:pPr>
    </w:p>
    <w:p w:rsidR="000B4580" w:rsidRDefault="000B4580" w:rsidP="000B4580">
      <w:pPr>
        <w:rPr>
          <w:sz w:val="15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space="720"/>
        </w:sectPr>
      </w:pP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left="235" w:right="38" w:firstLine="0"/>
        <w:rPr>
          <w:sz w:val="24"/>
        </w:rPr>
      </w:pPr>
      <w:proofErr w:type="spellStart"/>
      <w:r>
        <w:rPr>
          <w:sz w:val="24"/>
        </w:rPr>
        <w:t>Гиполипидемическое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средство,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показанное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гипертриглицеридемии</w:t>
      </w:r>
      <w:proofErr w:type="spellEnd"/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right="1657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Селективный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липофильный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β-</w:t>
      </w:r>
      <w:proofErr w:type="spellStart"/>
      <w:r>
        <w:rPr>
          <w:sz w:val="24"/>
        </w:rPr>
        <w:t>адреноблокатор</w:t>
      </w:r>
      <w:proofErr w:type="spellEnd"/>
      <w:r>
        <w:rPr>
          <w:sz w:val="24"/>
        </w:rPr>
        <w:t>.</w:t>
      </w:r>
    </w:p>
    <w:p w:rsidR="000B4580" w:rsidRDefault="000B4580" w:rsidP="000B4580">
      <w:pPr>
        <w:rPr>
          <w:sz w:val="24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num="2" w:space="720" w:equalWidth="0">
            <w:col w:w="3741" w:space="1883"/>
            <w:col w:w="4996"/>
          </w:cols>
        </w:sect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spacing w:before="4"/>
        <w:rPr>
          <w:sz w:val="23"/>
        </w:rPr>
      </w:pPr>
    </w:p>
    <w:p w:rsidR="000B4580" w:rsidRDefault="000B4580" w:rsidP="000B4580">
      <w:pPr>
        <w:rPr>
          <w:sz w:val="23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space="720"/>
        </w:sectPr>
      </w:pP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left="476" w:hanging="241"/>
        <w:rPr>
          <w:sz w:val="24"/>
        </w:rPr>
      </w:pPr>
      <w:r>
        <w:rPr>
          <w:sz w:val="24"/>
        </w:rPr>
        <w:t>Производное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сиднониминов</w:t>
      </w:r>
      <w:proofErr w:type="spellEnd"/>
      <w:r>
        <w:rPr>
          <w:sz w:val="24"/>
        </w:rPr>
        <w:t>.</w:t>
      </w: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476"/>
        </w:tabs>
        <w:ind w:right="2429" w:firstLine="0"/>
        <w:rPr>
          <w:sz w:val="24"/>
        </w:rPr>
      </w:pPr>
      <w:r>
        <w:rPr>
          <w:spacing w:val="-2"/>
          <w:sz w:val="24"/>
        </w:rPr>
        <w:br w:type="column"/>
      </w:r>
      <w:r>
        <w:rPr>
          <w:spacing w:val="-1"/>
          <w:sz w:val="24"/>
        </w:rPr>
        <w:t xml:space="preserve">БМКК, </w:t>
      </w:r>
      <w:r>
        <w:rPr>
          <w:sz w:val="24"/>
        </w:rPr>
        <w:t>производное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фенилалкиламинов</w:t>
      </w:r>
      <w:proofErr w:type="spellEnd"/>
      <w:r>
        <w:rPr>
          <w:sz w:val="24"/>
        </w:rPr>
        <w:t>.</w:t>
      </w:r>
    </w:p>
    <w:p w:rsidR="000B4580" w:rsidRDefault="000B4580" w:rsidP="000B4580">
      <w:pPr>
        <w:rPr>
          <w:sz w:val="24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num="2" w:space="720" w:equalWidth="0">
            <w:col w:w="3485" w:space="2139"/>
            <w:col w:w="4996"/>
          </w:cols>
        </w:sect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rPr>
          <w:sz w:val="20"/>
        </w:rPr>
      </w:pPr>
    </w:p>
    <w:p w:rsidR="000B4580" w:rsidRDefault="000B4580" w:rsidP="000B4580">
      <w:pPr>
        <w:pStyle w:val="a3"/>
        <w:spacing w:before="6"/>
        <w:rPr>
          <w:sz w:val="27"/>
        </w:rPr>
      </w:pPr>
    </w:p>
    <w:p w:rsidR="000B4580" w:rsidRDefault="000B4580" w:rsidP="000B4580">
      <w:pPr>
        <w:rPr>
          <w:sz w:val="27"/>
        </w:rPr>
        <w:sectPr w:rsidR="000B4580">
          <w:type w:val="continuous"/>
          <w:pgSz w:w="11900" w:h="16840"/>
          <w:pgMar w:top="500" w:right="380" w:bottom="280" w:left="900" w:header="720" w:footer="720" w:gutter="0"/>
          <w:cols w:space="720"/>
        </w:sectPr>
      </w:pPr>
    </w:p>
    <w:p w:rsidR="000B4580" w:rsidRDefault="000B4580" w:rsidP="000B4580">
      <w:pPr>
        <w:pStyle w:val="a4"/>
        <w:numPr>
          <w:ilvl w:val="0"/>
          <w:numId w:val="5"/>
        </w:numPr>
        <w:tabs>
          <w:tab w:val="left" w:pos="590"/>
        </w:tabs>
        <w:ind w:left="235" w:right="38" w:firstLine="0"/>
        <w:jc w:val="both"/>
        <w:rPr>
          <w:sz w:val="24"/>
        </w:rPr>
      </w:pPr>
      <w:r>
        <w:rPr>
          <w:sz w:val="24"/>
        </w:rPr>
        <w:t xml:space="preserve">ЛС для купирования </w:t>
      </w:r>
      <w:proofErr w:type="spellStart"/>
      <w:r>
        <w:rPr>
          <w:sz w:val="24"/>
        </w:rPr>
        <w:t>наджелудочковых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тахиаритмий</w:t>
      </w:r>
      <w:proofErr w:type="spellEnd"/>
    </w:p>
    <w:p w:rsidR="003A3C31" w:rsidRDefault="000B4580" w:rsidP="000B4580">
      <w:pPr>
        <w:pStyle w:val="a4"/>
        <w:numPr>
          <w:ilvl w:val="0"/>
          <w:numId w:val="5"/>
        </w:numPr>
        <w:tabs>
          <w:tab w:val="left" w:pos="1329"/>
          <w:tab w:val="left" w:pos="1330"/>
          <w:tab w:val="left" w:pos="3959"/>
        </w:tabs>
        <w:ind w:right="832" w:firstLine="0"/>
        <w:rPr>
          <w:sz w:val="24"/>
        </w:rPr>
      </w:pPr>
      <w:r>
        <w:rPr>
          <w:sz w:val="24"/>
        </w:rPr>
        <w:br w:type="column"/>
      </w:r>
      <w:proofErr w:type="spellStart"/>
      <w:r>
        <w:rPr>
          <w:sz w:val="24"/>
        </w:rPr>
        <w:t>Антиаритмик</w:t>
      </w:r>
      <w:proofErr w:type="spellEnd"/>
      <w:r>
        <w:rPr>
          <w:sz w:val="24"/>
        </w:rPr>
        <w:t>, удлиняющий</w:t>
      </w:r>
      <w:r>
        <w:rPr>
          <w:sz w:val="24"/>
        </w:rPr>
        <w:t xml:space="preserve"> потенциал действия</w:t>
      </w:r>
      <w:bookmarkStart w:id="0" w:name="_GoBack"/>
      <w:bookmarkEnd w:id="0"/>
    </w:p>
    <w:sectPr w:rsidR="003A3C31" w:rsidSect="003A3C31">
      <w:type w:val="continuous"/>
      <w:pgSz w:w="11900" w:h="16840"/>
      <w:pgMar w:top="500" w:right="380" w:bottom="280" w:left="900" w:header="720" w:footer="720" w:gutter="0"/>
      <w:cols w:num="2" w:space="720" w:equalWidth="0">
        <w:col w:w="4075" w:space="1549"/>
        <w:col w:w="49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740"/>
    <w:multiLevelType w:val="hybridMultilevel"/>
    <w:tmpl w:val="5B449642"/>
    <w:lvl w:ilvl="0" w:tplc="F560E51E">
      <w:start w:val="1"/>
      <w:numFmt w:val="decimal"/>
      <w:lvlText w:val="%1)"/>
      <w:lvlJc w:val="left"/>
      <w:pPr>
        <w:ind w:left="250" w:hanging="3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C274F6">
      <w:numFmt w:val="bullet"/>
      <w:lvlText w:val="•"/>
      <w:lvlJc w:val="left"/>
      <w:pPr>
        <w:ind w:left="1362" w:hanging="326"/>
      </w:pPr>
      <w:rPr>
        <w:rFonts w:hint="default"/>
        <w:lang w:val="ru-RU" w:eastAsia="en-US" w:bidi="ar-SA"/>
      </w:rPr>
    </w:lvl>
    <w:lvl w:ilvl="2" w:tplc="A46C64F8">
      <w:numFmt w:val="bullet"/>
      <w:lvlText w:val="•"/>
      <w:lvlJc w:val="left"/>
      <w:pPr>
        <w:ind w:left="2464" w:hanging="326"/>
      </w:pPr>
      <w:rPr>
        <w:rFonts w:hint="default"/>
        <w:lang w:val="ru-RU" w:eastAsia="en-US" w:bidi="ar-SA"/>
      </w:rPr>
    </w:lvl>
    <w:lvl w:ilvl="3" w:tplc="0780123A">
      <w:numFmt w:val="bullet"/>
      <w:lvlText w:val="•"/>
      <w:lvlJc w:val="left"/>
      <w:pPr>
        <w:ind w:left="3566" w:hanging="326"/>
      </w:pPr>
      <w:rPr>
        <w:rFonts w:hint="default"/>
        <w:lang w:val="ru-RU" w:eastAsia="en-US" w:bidi="ar-SA"/>
      </w:rPr>
    </w:lvl>
    <w:lvl w:ilvl="4" w:tplc="B7D022AA">
      <w:numFmt w:val="bullet"/>
      <w:lvlText w:val="•"/>
      <w:lvlJc w:val="left"/>
      <w:pPr>
        <w:ind w:left="4668" w:hanging="326"/>
      </w:pPr>
      <w:rPr>
        <w:rFonts w:hint="default"/>
        <w:lang w:val="ru-RU" w:eastAsia="en-US" w:bidi="ar-SA"/>
      </w:rPr>
    </w:lvl>
    <w:lvl w:ilvl="5" w:tplc="4098740E">
      <w:numFmt w:val="bullet"/>
      <w:lvlText w:val="•"/>
      <w:lvlJc w:val="left"/>
      <w:pPr>
        <w:ind w:left="5770" w:hanging="326"/>
      </w:pPr>
      <w:rPr>
        <w:rFonts w:hint="default"/>
        <w:lang w:val="ru-RU" w:eastAsia="en-US" w:bidi="ar-SA"/>
      </w:rPr>
    </w:lvl>
    <w:lvl w:ilvl="6" w:tplc="BAC84192">
      <w:numFmt w:val="bullet"/>
      <w:lvlText w:val="•"/>
      <w:lvlJc w:val="left"/>
      <w:pPr>
        <w:ind w:left="6872" w:hanging="326"/>
      </w:pPr>
      <w:rPr>
        <w:rFonts w:hint="default"/>
        <w:lang w:val="ru-RU" w:eastAsia="en-US" w:bidi="ar-SA"/>
      </w:rPr>
    </w:lvl>
    <w:lvl w:ilvl="7" w:tplc="CC9C2DA4">
      <w:numFmt w:val="bullet"/>
      <w:lvlText w:val="•"/>
      <w:lvlJc w:val="left"/>
      <w:pPr>
        <w:ind w:left="7974" w:hanging="326"/>
      </w:pPr>
      <w:rPr>
        <w:rFonts w:hint="default"/>
        <w:lang w:val="ru-RU" w:eastAsia="en-US" w:bidi="ar-SA"/>
      </w:rPr>
    </w:lvl>
    <w:lvl w:ilvl="8" w:tplc="41DE4C24">
      <w:numFmt w:val="bullet"/>
      <w:lvlText w:val="•"/>
      <w:lvlJc w:val="left"/>
      <w:pPr>
        <w:ind w:left="9076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10D44A8A"/>
    <w:multiLevelType w:val="hybridMultilevel"/>
    <w:tmpl w:val="491C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6C18"/>
    <w:multiLevelType w:val="hybridMultilevel"/>
    <w:tmpl w:val="BDA62004"/>
    <w:lvl w:ilvl="0" w:tplc="7DCEAE96">
      <w:start w:val="1"/>
      <w:numFmt w:val="decimal"/>
      <w:lvlText w:val="%1."/>
      <w:lvlJc w:val="left"/>
      <w:pPr>
        <w:ind w:left="2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8D39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F1FE29FC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271254D6">
      <w:numFmt w:val="bullet"/>
      <w:lvlText w:val="•"/>
      <w:lvlJc w:val="left"/>
      <w:pPr>
        <w:ind w:left="1688" w:hanging="240"/>
      </w:pPr>
      <w:rPr>
        <w:rFonts w:hint="default"/>
        <w:lang w:val="ru-RU" w:eastAsia="en-US" w:bidi="ar-SA"/>
      </w:rPr>
    </w:lvl>
    <w:lvl w:ilvl="4" w:tplc="126406D6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5" w:tplc="ABA440C4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6" w:tplc="09487C98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6EAC2AD2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8" w:tplc="2ABCEE1E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7872203"/>
    <w:multiLevelType w:val="hybridMultilevel"/>
    <w:tmpl w:val="2988B36A"/>
    <w:lvl w:ilvl="0" w:tplc="6AF49EE0">
      <w:numFmt w:val="bullet"/>
      <w:lvlText w:val=""/>
      <w:lvlJc w:val="left"/>
      <w:pPr>
        <w:ind w:left="946" w:hanging="35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14E07F4">
      <w:numFmt w:val="bullet"/>
      <w:lvlText w:val="•"/>
      <w:lvlJc w:val="left"/>
      <w:pPr>
        <w:ind w:left="1908" w:hanging="350"/>
      </w:pPr>
      <w:rPr>
        <w:rFonts w:hint="default"/>
        <w:lang w:val="ru-RU" w:eastAsia="en-US" w:bidi="ar-SA"/>
      </w:rPr>
    </w:lvl>
    <w:lvl w:ilvl="2" w:tplc="594E8434">
      <w:numFmt w:val="bullet"/>
      <w:lvlText w:val="•"/>
      <w:lvlJc w:val="left"/>
      <w:pPr>
        <w:ind w:left="2876" w:hanging="350"/>
      </w:pPr>
      <w:rPr>
        <w:rFonts w:hint="default"/>
        <w:lang w:val="ru-RU" w:eastAsia="en-US" w:bidi="ar-SA"/>
      </w:rPr>
    </w:lvl>
    <w:lvl w:ilvl="3" w:tplc="353CC166">
      <w:numFmt w:val="bullet"/>
      <w:lvlText w:val="•"/>
      <w:lvlJc w:val="left"/>
      <w:pPr>
        <w:ind w:left="3844" w:hanging="350"/>
      </w:pPr>
      <w:rPr>
        <w:rFonts w:hint="default"/>
        <w:lang w:val="ru-RU" w:eastAsia="en-US" w:bidi="ar-SA"/>
      </w:rPr>
    </w:lvl>
    <w:lvl w:ilvl="4" w:tplc="08202256">
      <w:numFmt w:val="bullet"/>
      <w:lvlText w:val="•"/>
      <w:lvlJc w:val="left"/>
      <w:pPr>
        <w:ind w:left="4812" w:hanging="350"/>
      </w:pPr>
      <w:rPr>
        <w:rFonts w:hint="default"/>
        <w:lang w:val="ru-RU" w:eastAsia="en-US" w:bidi="ar-SA"/>
      </w:rPr>
    </w:lvl>
    <w:lvl w:ilvl="5" w:tplc="8362C4CE">
      <w:numFmt w:val="bullet"/>
      <w:lvlText w:val="•"/>
      <w:lvlJc w:val="left"/>
      <w:pPr>
        <w:ind w:left="5780" w:hanging="350"/>
      </w:pPr>
      <w:rPr>
        <w:rFonts w:hint="default"/>
        <w:lang w:val="ru-RU" w:eastAsia="en-US" w:bidi="ar-SA"/>
      </w:rPr>
    </w:lvl>
    <w:lvl w:ilvl="6" w:tplc="B4244B2A">
      <w:numFmt w:val="bullet"/>
      <w:lvlText w:val="•"/>
      <w:lvlJc w:val="left"/>
      <w:pPr>
        <w:ind w:left="6748" w:hanging="350"/>
      </w:pPr>
      <w:rPr>
        <w:rFonts w:hint="default"/>
        <w:lang w:val="ru-RU" w:eastAsia="en-US" w:bidi="ar-SA"/>
      </w:rPr>
    </w:lvl>
    <w:lvl w:ilvl="7" w:tplc="E0A2582E">
      <w:numFmt w:val="bullet"/>
      <w:lvlText w:val="•"/>
      <w:lvlJc w:val="left"/>
      <w:pPr>
        <w:ind w:left="7716" w:hanging="350"/>
      </w:pPr>
      <w:rPr>
        <w:rFonts w:hint="default"/>
        <w:lang w:val="ru-RU" w:eastAsia="en-US" w:bidi="ar-SA"/>
      </w:rPr>
    </w:lvl>
    <w:lvl w:ilvl="8" w:tplc="696E26E2">
      <w:numFmt w:val="bullet"/>
      <w:lvlText w:val="•"/>
      <w:lvlJc w:val="left"/>
      <w:pPr>
        <w:ind w:left="8684" w:hanging="350"/>
      </w:pPr>
      <w:rPr>
        <w:rFonts w:hint="default"/>
        <w:lang w:val="ru-RU" w:eastAsia="en-US" w:bidi="ar-SA"/>
      </w:rPr>
    </w:lvl>
  </w:abstractNum>
  <w:abstractNum w:abstractNumId="4" w15:restartNumberingAfterBreak="0">
    <w:nsid w:val="6F5E2FD2"/>
    <w:multiLevelType w:val="hybridMultilevel"/>
    <w:tmpl w:val="BDA62004"/>
    <w:lvl w:ilvl="0" w:tplc="7DCEAE96">
      <w:start w:val="1"/>
      <w:numFmt w:val="decimal"/>
      <w:lvlText w:val="%1."/>
      <w:lvlJc w:val="left"/>
      <w:pPr>
        <w:ind w:left="2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8D39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F1FE29FC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3" w:tplc="271254D6">
      <w:numFmt w:val="bullet"/>
      <w:lvlText w:val="•"/>
      <w:lvlJc w:val="left"/>
      <w:pPr>
        <w:ind w:left="1688" w:hanging="240"/>
      </w:pPr>
      <w:rPr>
        <w:rFonts w:hint="default"/>
        <w:lang w:val="ru-RU" w:eastAsia="en-US" w:bidi="ar-SA"/>
      </w:rPr>
    </w:lvl>
    <w:lvl w:ilvl="4" w:tplc="126406D6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5" w:tplc="ABA440C4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6" w:tplc="09487C98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7" w:tplc="6EAC2AD2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8" w:tplc="2ABCEE1E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3C31"/>
    <w:rsid w:val="000B4580"/>
    <w:rsid w:val="000C34D0"/>
    <w:rsid w:val="00177568"/>
    <w:rsid w:val="003A3C31"/>
    <w:rsid w:val="003F7893"/>
    <w:rsid w:val="00540162"/>
    <w:rsid w:val="005B5E05"/>
    <w:rsid w:val="006F1A1B"/>
    <w:rsid w:val="007B0B3B"/>
    <w:rsid w:val="007B15AE"/>
    <w:rsid w:val="007B633C"/>
    <w:rsid w:val="008C1ACC"/>
    <w:rsid w:val="00924EEC"/>
    <w:rsid w:val="0097470D"/>
    <w:rsid w:val="00B17D5B"/>
    <w:rsid w:val="00CB3CA1"/>
    <w:rsid w:val="00CD1AAF"/>
    <w:rsid w:val="00DA2873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C9709A1-F723-4EF3-AAED-4025F9DD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3C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C31"/>
  </w:style>
  <w:style w:type="paragraph" w:customStyle="1" w:styleId="11">
    <w:name w:val="Заголовок 11"/>
    <w:basedOn w:val="a"/>
    <w:uiPriority w:val="1"/>
    <w:qFormat/>
    <w:rsid w:val="003A3C31"/>
    <w:pPr>
      <w:ind w:left="535" w:hanging="351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A3C31"/>
    <w:pPr>
      <w:spacing w:before="90"/>
      <w:ind w:left="235"/>
    </w:pPr>
  </w:style>
  <w:style w:type="paragraph" w:customStyle="1" w:styleId="TableParagraph">
    <w:name w:val="Table Paragraph"/>
    <w:basedOn w:val="a"/>
    <w:uiPriority w:val="1"/>
    <w:qFormat/>
    <w:rsid w:val="003A3C31"/>
    <w:pPr>
      <w:spacing w:line="227" w:lineRule="exact"/>
      <w:ind w:left="108"/>
    </w:pPr>
  </w:style>
  <w:style w:type="table" w:styleId="a5">
    <w:name w:val="Table Grid"/>
    <w:basedOn w:val="a1"/>
    <w:uiPriority w:val="59"/>
    <w:rsid w:val="0097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15</cp:revision>
  <dcterms:created xsi:type="dcterms:W3CDTF">2023-04-03T12:13:00Z</dcterms:created>
  <dcterms:modified xsi:type="dcterms:W3CDTF">2026-07-06T13:38:00Z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2022-11-24T00:00:00Z</vt:filetime>
  </property>
</Properties>
</file>