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C60" w:rsidRPr="002625B0" w:rsidRDefault="00215C60" w:rsidP="00882A45">
      <w:pPr>
        <w:pStyle w:val="a7"/>
        <w:ind w:right="59"/>
      </w:pPr>
      <w:r w:rsidRPr="002625B0">
        <w:t>Кафедра</w:t>
      </w:r>
      <w:r w:rsidRPr="002625B0">
        <w:rPr>
          <w:spacing w:val="-8"/>
        </w:rPr>
        <w:t xml:space="preserve"> </w:t>
      </w:r>
      <w:r w:rsidRPr="002625B0">
        <w:t>фармакологии,</w:t>
      </w:r>
      <w:r w:rsidRPr="002625B0">
        <w:rPr>
          <w:spacing w:val="-6"/>
        </w:rPr>
        <w:t xml:space="preserve"> </w:t>
      </w:r>
      <w:r w:rsidRPr="002625B0">
        <w:t>клинической</w:t>
      </w:r>
      <w:r w:rsidRPr="002625B0">
        <w:rPr>
          <w:spacing w:val="-8"/>
        </w:rPr>
        <w:t xml:space="preserve"> </w:t>
      </w:r>
      <w:r w:rsidRPr="002625B0">
        <w:t>фармакологии</w:t>
      </w:r>
      <w:r w:rsidRPr="002625B0">
        <w:rPr>
          <w:spacing w:val="-8"/>
        </w:rPr>
        <w:t xml:space="preserve"> </w:t>
      </w:r>
      <w:r w:rsidRPr="002625B0">
        <w:t>и</w:t>
      </w:r>
      <w:r w:rsidRPr="002625B0">
        <w:rPr>
          <w:spacing w:val="-8"/>
        </w:rPr>
        <w:t xml:space="preserve"> </w:t>
      </w:r>
      <w:r w:rsidRPr="002625B0">
        <w:t>биохимии ФГБОУ ВО ЧГУ им. И.Н. Ульянова</w:t>
      </w:r>
    </w:p>
    <w:p w:rsidR="00215C60" w:rsidRPr="002625B0" w:rsidRDefault="00215C60">
      <w:pPr>
        <w:pStyle w:val="a3"/>
        <w:kinsoku w:val="0"/>
        <w:overflowPunct w:val="0"/>
        <w:spacing w:line="248" w:lineRule="exact"/>
        <w:ind w:left="3449" w:right="3473"/>
        <w:jc w:val="center"/>
        <w:rPr>
          <w:bCs/>
          <w:i/>
          <w:iCs/>
          <w:spacing w:val="-2"/>
          <w:sz w:val="22"/>
          <w:szCs w:val="22"/>
        </w:rPr>
      </w:pPr>
      <w:r w:rsidRPr="002625B0">
        <w:rPr>
          <w:bCs/>
          <w:i/>
          <w:iCs/>
          <w:sz w:val="22"/>
          <w:szCs w:val="22"/>
        </w:rPr>
        <w:t>Дисциплина</w:t>
      </w:r>
      <w:r w:rsidRPr="002625B0">
        <w:rPr>
          <w:bCs/>
          <w:i/>
          <w:iCs/>
          <w:spacing w:val="-4"/>
          <w:sz w:val="22"/>
          <w:szCs w:val="22"/>
        </w:rPr>
        <w:t xml:space="preserve"> </w:t>
      </w:r>
      <w:r w:rsidRPr="002625B0">
        <w:rPr>
          <w:bCs/>
          <w:i/>
          <w:iCs/>
          <w:spacing w:val="-2"/>
          <w:sz w:val="22"/>
          <w:szCs w:val="22"/>
        </w:rPr>
        <w:t>«Фармакология»</w:t>
      </w:r>
    </w:p>
    <w:p w:rsidR="00215C60" w:rsidRDefault="00215C60">
      <w:pPr>
        <w:pStyle w:val="a3"/>
        <w:kinsoku w:val="0"/>
        <w:overflowPunct w:val="0"/>
        <w:spacing w:before="3"/>
        <w:ind w:left="1358" w:right="1424"/>
        <w:jc w:val="center"/>
        <w:rPr>
          <w:spacing w:val="-4"/>
          <w:sz w:val="22"/>
          <w:szCs w:val="22"/>
        </w:rPr>
      </w:pPr>
      <w:r>
        <w:rPr>
          <w:sz w:val="22"/>
          <w:szCs w:val="22"/>
        </w:rPr>
        <w:t>Методическая разработка для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студентов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к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лабораторному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занятию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по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теме</w:t>
      </w:r>
    </w:p>
    <w:p w:rsidR="00215C60" w:rsidRDefault="00215C60">
      <w:pPr>
        <w:pStyle w:val="a3"/>
        <w:kinsoku w:val="0"/>
        <w:overflowPunct w:val="0"/>
        <w:spacing w:before="11"/>
        <w:ind w:left="1358" w:right="1358"/>
        <w:jc w:val="center"/>
        <w:rPr>
          <w:b/>
          <w:bCs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>«АДРЕНОБЛОКАТОРЫ.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СИМПАТОЛИТИКИ»</w:t>
      </w:r>
    </w:p>
    <w:p w:rsidR="00215C60" w:rsidRDefault="00215C60">
      <w:pPr>
        <w:pStyle w:val="a3"/>
        <w:kinsoku w:val="0"/>
        <w:overflowPunct w:val="0"/>
        <w:spacing w:before="8"/>
        <w:rPr>
          <w:b/>
          <w:bCs/>
          <w:sz w:val="20"/>
          <w:szCs w:val="20"/>
        </w:rPr>
      </w:pPr>
    </w:p>
    <w:p w:rsidR="00215C60" w:rsidRDefault="00215C60">
      <w:pPr>
        <w:pStyle w:val="a3"/>
        <w:kinsoku w:val="0"/>
        <w:overflowPunct w:val="0"/>
        <w:spacing w:line="208" w:lineRule="auto"/>
        <w:ind w:left="100" w:right="129"/>
        <w:jc w:val="both"/>
        <w:rPr>
          <w:i/>
          <w:iCs/>
          <w:spacing w:val="-8"/>
        </w:rPr>
      </w:pPr>
      <w:r>
        <w:rPr>
          <w:b/>
          <w:bCs/>
          <w:i/>
          <w:iCs/>
          <w:spacing w:val="-8"/>
        </w:rPr>
        <w:t>Цель</w:t>
      </w:r>
      <w:r>
        <w:rPr>
          <w:b/>
          <w:bCs/>
          <w:i/>
          <w:iCs/>
          <w:spacing w:val="-6"/>
        </w:rPr>
        <w:t xml:space="preserve"> </w:t>
      </w:r>
      <w:r>
        <w:rPr>
          <w:b/>
          <w:bCs/>
          <w:i/>
          <w:iCs/>
          <w:spacing w:val="-8"/>
        </w:rPr>
        <w:t>занятия:</w:t>
      </w:r>
      <w:r>
        <w:rPr>
          <w:b/>
          <w:bCs/>
          <w:i/>
          <w:iCs/>
          <w:spacing w:val="4"/>
        </w:rPr>
        <w:t xml:space="preserve"> </w:t>
      </w:r>
      <w:r>
        <w:rPr>
          <w:i/>
          <w:iCs/>
          <w:spacing w:val="-8"/>
        </w:rPr>
        <w:t>изучить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8"/>
        </w:rPr>
        <w:t>механизмы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8"/>
        </w:rPr>
        <w:t>действия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8"/>
        </w:rPr>
        <w:t>и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8"/>
        </w:rPr>
        <w:t>эффекты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8"/>
        </w:rPr>
        <w:t>различных</w:t>
      </w:r>
      <w:r>
        <w:rPr>
          <w:i/>
          <w:iCs/>
          <w:spacing w:val="-5"/>
        </w:rPr>
        <w:t xml:space="preserve"> </w:t>
      </w:r>
      <w:proofErr w:type="spellStart"/>
      <w:r>
        <w:rPr>
          <w:i/>
          <w:iCs/>
          <w:spacing w:val="-8"/>
        </w:rPr>
        <w:t>адрено</w:t>
      </w:r>
      <w:proofErr w:type="spellEnd"/>
      <w:r>
        <w:rPr>
          <w:i/>
          <w:iCs/>
          <w:spacing w:val="-8"/>
        </w:rPr>
        <w:t>-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8"/>
        </w:rPr>
        <w:t>и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8"/>
        </w:rPr>
        <w:t>симпатолитических средств,</w:t>
      </w:r>
      <w:r>
        <w:rPr>
          <w:i/>
          <w:iCs/>
          <w:spacing w:val="-12"/>
        </w:rPr>
        <w:t xml:space="preserve"> </w:t>
      </w:r>
      <w:r>
        <w:rPr>
          <w:i/>
          <w:iCs/>
          <w:spacing w:val="-8"/>
        </w:rPr>
        <w:t>клиническое</w:t>
      </w:r>
      <w:r>
        <w:rPr>
          <w:i/>
          <w:iCs/>
          <w:spacing w:val="-10"/>
        </w:rPr>
        <w:t xml:space="preserve"> </w:t>
      </w:r>
      <w:r>
        <w:rPr>
          <w:i/>
          <w:iCs/>
          <w:spacing w:val="-8"/>
        </w:rPr>
        <w:t>использование</w:t>
      </w:r>
      <w:r>
        <w:rPr>
          <w:i/>
          <w:iCs/>
          <w:spacing w:val="-12"/>
        </w:rPr>
        <w:t xml:space="preserve"> </w:t>
      </w:r>
      <w:r>
        <w:rPr>
          <w:i/>
          <w:iCs/>
          <w:spacing w:val="-8"/>
        </w:rPr>
        <w:t>и</w:t>
      </w:r>
      <w:r>
        <w:rPr>
          <w:i/>
          <w:iCs/>
          <w:spacing w:val="-12"/>
        </w:rPr>
        <w:t xml:space="preserve"> </w:t>
      </w:r>
      <w:r>
        <w:rPr>
          <w:i/>
          <w:iCs/>
          <w:spacing w:val="-8"/>
        </w:rPr>
        <w:t>выписывание</w:t>
      </w:r>
      <w:r>
        <w:rPr>
          <w:i/>
          <w:iCs/>
          <w:spacing w:val="-12"/>
        </w:rPr>
        <w:t xml:space="preserve"> </w:t>
      </w:r>
      <w:r>
        <w:rPr>
          <w:i/>
          <w:iCs/>
          <w:spacing w:val="-8"/>
        </w:rPr>
        <w:t>рецептов</w:t>
      </w:r>
      <w:r>
        <w:rPr>
          <w:i/>
          <w:iCs/>
          <w:spacing w:val="-12"/>
        </w:rPr>
        <w:t xml:space="preserve"> </w:t>
      </w:r>
      <w:r>
        <w:rPr>
          <w:i/>
          <w:iCs/>
          <w:spacing w:val="-8"/>
        </w:rPr>
        <w:t>на</w:t>
      </w:r>
      <w:r>
        <w:rPr>
          <w:i/>
          <w:iCs/>
          <w:spacing w:val="-12"/>
        </w:rPr>
        <w:t xml:space="preserve"> </w:t>
      </w:r>
      <w:r>
        <w:rPr>
          <w:i/>
          <w:iCs/>
          <w:spacing w:val="-8"/>
        </w:rPr>
        <w:t>препараты</w:t>
      </w:r>
    </w:p>
    <w:p w:rsidR="00215C60" w:rsidRDefault="00215C60">
      <w:pPr>
        <w:pStyle w:val="1"/>
        <w:kinsoku w:val="0"/>
        <w:overflowPunct w:val="0"/>
        <w:spacing w:before="211"/>
        <w:ind w:left="3796"/>
        <w:rPr>
          <w:spacing w:val="-2"/>
        </w:rPr>
      </w:pPr>
      <w:r>
        <w:t>ОСНОВНЫЕ</w:t>
      </w:r>
      <w:r>
        <w:rPr>
          <w:spacing w:val="-2"/>
        </w:rPr>
        <w:t xml:space="preserve"> ВОПРОСЫ</w:t>
      </w:r>
    </w:p>
    <w:p w:rsidR="00215C60" w:rsidRDefault="00215C60">
      <w:pPr>
        <w:pStyle w:val="a3"/>
        <w:kinsoku w:val="0"/>
        <w:overflowPunct w:val="0"/>
        <w:spacing w:before="4"/>
        <w:rPr>
          <w:b/>
          <w:bCs/>
          <w:sz w:val="20"/>
          <w:szCs w:val="20"/>
        </w:rPr>
      </w:pPr>
    </w:p>
    <w:p w:rsidR="00215C60" w:rsidRDefault="00215C60" w:rsidP="00CB2355">
      <w:pPr>
        <w:pStyle w:val="a3"/>
        <w:kinsoku w:val="0"/>
        <w:overflowPunct w:val="0"/>
        <w:ind w:left="100" w:right="107"/>
        <w:jc w:val="both"/>
        <w:rPr>
          <w:spacing w:val="-2"/>
        </w:rPr>
      </w:pPr>
      <w:r>
        <w:rPr>
          <w:rFonts w:ascii="Symbol" w:hAnsi="Symbol" w:cs="Symbol"/>
          <w:b/>
          <w:bCs/>
        </w:rPr>
        <w:t></w:t>
      </w:r>
      <w:r>
        <w:rPr>
          <w:b/>
          <w:bCs/>
        </w:rPr>
        <w:t>-</w:t>
      </w:r>
      <w:proofErr w:type="spellStart"/>
      <w:r>
        <w:rPr>
          <w:b/>
          <w:bCs/>
        </w:rPr>
        <w:t>адреноблокаторы</w:t>
      </w:r>
      <w:proofErr w:type="spellEnd"/>
      <w:r>
        <w:rPr>
          <w:b/>
          <w:bCs/>
        </w:rPr>
        <w:t xml:space="preserve">. </w:t>
      </w:r>
      <w:proofErr w:type="spellStart"/>
      <w:r>
        <w:t>Внесинаптическая</w:t>
      </w:r>
      <w:proofErr w:type="spellEnd"/>
      <w:r>
        <w:t xml:space="preserve">, постсинаптическая и </w:t>
      </w:r>
      <w:proofErr w:type="spellStart"/>
      <w:r>
        <w:t>пресинаптическая</w:t>
      </w:r>
      <w:proofErr w:type="spellEnd"/>
      <w:r>
        <w:t xml:space="preserve"> локализация </w:t>
      </w:r>
      <w:r>
        <w:rPr>
          <w:rFonts w:ascii="Symbol" w:hAnsi="Symbol" w:cs="Symbol"/>
        </w:rPr>
        <w:t></w:t>
      </w:r>
      <w:r>
        <w:rPr>
          <w:vertAlign w:val="subscript"/>
        </w:rPr>
        <w:t>1</w:t>
      </w:r>
      <w:r>
        <w:t xml:space="preserve"> и </w:t>
      </w:r>
      <w:r>
        <w:rPr>
          <w:rFonts w:ascii="Symbol" w:hAnsi="Symbol" w:cs="Symbol"/>
        </w:rPr>
        <w:t></w:t>
      </w:r>
      <w:r>
        <w:rPr>
          <w:vertAlign w:val="subscript"/>
        </w:rPr>
        <w:t>2</w:t>
      </w:r>
      <w:r>
        <w:t xml:space="preserve">-рецепторов. Классификация препаратов по селективности влияния на рецептор. </w:t>
      </w:r>
      <w:r>
        <w:rPr>
          <w:i/>
          <w:iCs/>
        </w:rPr>
        <w:t xml:space="preserve">Неселективные </w:t>
      </w:r>
      <w:r>
        <w:rPr>
          <w:rFonts w:ascii="Symbol" w:hAnsi="Symbol" w:cs="Symbol"/>
          <w:i/>
          <w:iCs/>
          <w:sz w:val="25"/>
          <w:szCs w:val="25"/>
        </w:rPr>
        <w:t></w:t>
      </w:r>
      <w:r>
        <w:rPr>
          <w:i/>
          <w:iCs/>
          <w:sz w:val="25"/>
          <w:szCs w:val="25"/>
          <w:vertAlign w:val="subscript"/>
        </w:rPr>
        <w:t>1,2</w:t>
      </w:r>
      <w:r>
        <w:rPr>
          <w:i/>
          <w:iCs/>
        </w:rPr>
        <w:t>-</w:t>
      </w:r>
      <w:r>
        <w:rPr>
          <w:i/>
          <w:iCs/>
          <w:spacing w:val="-15"/>
        </w:rPr>
        <w:t xml:space="preserve"> </w:t>
      </w:r>
      <w:r>
        <w:rPr>
          <w:i/>
          <w:iCs/>
        </w:rPr>
        <w:t xml:space="preserve">блокаторы; </w:t>
      </w:r>
      <w:proofErr w:type="spellStart"/>
      <w:r>
        <w:t>фентоламин</w:t>
      </w:r>
      <w:proofErr w:type="spellEnd"/>
      <w:r>
        <w:t xml:space="preserve"> (Т 0,025; А 0,01)</w:t>
      </w:r>
      <w:r w:rsidR="00CB2355">
        <w:t xml:space="preserve">, </w:t>
      </w:r>
      <w:r>
        <w:t xml:space="preserve">как классический </w:t>
      </w:r>
      <w:r w:rsidR="00CB2355">
        <w:t>представитель</w:t>
      </w:r>
      <w:r w:rsidR="00CB2355">
        <w:rPr>
          <w:spacing w:val="40"/>
        </w:rPr>
        <w:t xml:space="preserve"> группы</w:t>
      </w:r>
      <w:r w:rsidR="00CB2355">
        <w:t>,</w:t>
      </w:r>
      <w:r w:rsidR="00CB2355">
        <w:rPr>
          <w:spacing w:val="40"/>
        </w:rPr>
        <w:t xml:space="preserve"> особенности действия</w:t>
      </w:r>
      <w:r w:rsidR="00CB2355">
        <w:t>,</w:t>
      </w:r>
      <w:r w:rsidR="00CB2355">
        <w:rPr>
          <w:spacing w:val="40"/>
        </w:rPr>
        <w:t xml:space="preserve"> клинические показания</w:t>
      </w:r>
      <w:r>
        <w:t>.</w:t>
      </w:r>
      <w:r>
        <w:rPr>
          <w:spacing w:val="40"/>
        </w:rPr>
        <w:t xml:space="preserve">  </w:t>
      </w:r>
      <w:r>
        <w:t>С</w:t>
      </w:r>
      <w:r>
        <w:rPr>
          <w:i/>
          <w:iCs/>
        </w:rPr>
        <w:t>елективные</w:t>
      </w:r>
      <w:r w:rsidR="00CB2355">
        <w:rPr>
          <w:i/>
          <w:iCs/>
        </w:rPr>
        <w:t xml:space="preserve"> </w:t>
      </w:r>
      <w:r>
        <w:rPr>
          <w:rFonts w:ascii="Symbol" w:hAnsi="Symbol" w:cs="Symbol"/>
          <w:i/>
          <w:iCs/>
          <w:sz w:val="25"/>
          <w:szCs w:val="25"/>
        </w:rPr>
        <w:t></w:t>
      </w:r>
      <w:r>
        <w:rPr>
          <w:i/>
          <w:iCs/>
          <w:sz w:val="25"/>
          <w:szCs w:val="25"/>
          <w:vertAlign w:val="subscript"/>
        </w:rPr>
        <w:t>1</w:t>
      </w:r>
      <w:r>
        <w:rPr>
          <w:i/>
          <w:iCs/>
        </w:rPr>
        <w:t>-</w:t>
      </w:r>
      <w:r>
        <w:rPr>
          <w:i/>
          <w:iCs/>
          <w:spacing w:val="-15"/>
        </w:rPr>
        <w:t xml:space="preserve"> </w:t>
      </w:r>
      <w:r w:rsidR="00CB2355">
        <w:rPr>
          <w:i/>
          <w:iCs/>
        </w:rPr>
        <w:t>блокаторы</w:t>
      </w:r>
      <w:r w:rsidR="00CB2355">
        <w:t>:</w:t>
      </w:r>
      <w:r w:rsidR="00CB2355">
        <w:rPr>
          <w:spacing w:val="60"/>
        </w:rPr>
        <w:t xml:space="preserve"> празозин</w:t>
      </w:r>
      <w:r w:rsidR="00CB2355">
        <w:t>,</w:t>
      </w:r>
      <w:r w:rsidR="00CB2355">
        <w:rPr>
          <w:spacing w:val="72"/>
        </w:rPr>
        <w:t xml:space="preserve"> </w:t>
      </w:r>
      <w:proofErr w:type="spellStart"/>
      <w:r w:rsidR="00CB2355">
        <w:rPr>
          <w:spacing w:val="72"/>
        </w:rPr>
        <w:t>доксазозин</w:t>
      </w:r>
      <w:proofErr w:type="spellEnd"/>
      <w:r w:rsidR="00CB2355">
        <w:rPr>
          <w:spacing w:val="75"/>
        </w:rPr>
        <w:t xml:space="preserve"> (</w:t>
      </w:r>
      <w:r>
        <w:t>Т</w:t>
      </w:r>
      <w:r>
        <w:rPr>
          <w:spacing w:val="-2"/>
        </w:rPr>
        <w:t xml:space="preserve"> </w:t>
      </w:r>
      <w:r>
        <w:t>0,001</w:t>
      </w:r>
      <w:r>
        <w:rPr>
          <w:rFonts w:ascii="Symbol" w:hAnsi="Symbol" w:cs="Symbol"/>
        </w:rPr>
        <w:t></w:t>
      </w:r>
      <w:r>
        <w:t>1</w:t>
      </w:r>
      <w:r w:rsidR="00CB2355">
        <w:t>),</w:t>
      </w:r>
      <w:r w:rsidR="00CB2355">
        <w:rPr>
          <w:spacing w:val="73"/>
        </w:rPr>
        <w:t xml:space="preserve"> </w:t>
      </w:r>
      <w:proofErr w:type="spellStart"/>
      <w:r w:rsidR="00CB2355">
        <w:rPr>
          <w:spacing w:val="73"/>
        </w:rPr>
        <w:t>тамсулозин</w:t>
      </w:r>
      <w:proofErr w:type="spellEnd"/>
      <w:r>
        <w:t xml:space="preserve"> (Т</w:t>
      </w:r>
      <w:r>
        <w:rPr>
          <w:spacing w:val="-7"/>
        </w:rPr>
        <w:t xml:space="preserve"> </w:t>
      </w:r>
      <w:r>
        <w:t>0,0004</w:t>
      </w:r>
      <w:r>
        <w:rPr>
          <w:rFonts w:ascii="Symbol" w:hAnsi="Symbol" w:cs="Symbol"/>
        </w:rPr>
        <w:t></w:t>
      </w:r>
      <w:r>
        <w:t>1).</w:t>
      </w:r>
      <w:r>
        <w:rPr>
          <w:spacing w:val="-6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 xml:space="preserve">фармакокинетики </w:t>
      </w:r>
      <w:r>
        <w:rPr>
          <w:rFonts w:ascii="Symbol" w:hAnsi="Symbol" w:cs="Symbol"/>
        </w:rPr>
        <w:t></w:t>
      </w:r>
      <w:r>
        <w:rPr>
          <w:vertAlign w:val="subscript"/>
        </w:rPr>
        <w:t>1</w:t>
      </w:r>
      <w:r>
        <w:rPr>
          <w:spacing w:val="40"/>
        </w:rPr>
        <w:t xml:space="preserve"> </w:t>
      </w:r>
      <w:r>
        <w:t>-селективных</w:t>
      </w:r>
      <w:r>
        <w:rPr>
          <w:spacing w:val="-3"/>
        </w:rPr>
        <w:t xml:space="preserve"> </w:t>
      </w:r>
      <w:r>
        <w:t>блокаторов,</w:t>
      </w:r>
      <w:r>
        <w:rPr>
          <w:spacing w:val="-5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 xml:space="preserve">влияния на артериальное давление. Эффект «первой дозы». Обратить внимание на увеличение продолжительности действия и уменьшение побочных эффектов, в зависимости от поколений </w:t>
      </w:r>
      <w:r>
        <w:rPr>
          <w:rFonts w:ascii="Symbol" w:hAnsi="Symbol" w:cs="Symbol"/>
        </w:rPr>
        <w:t></w:t>
      </w:r>
      <w:r>
        <w:t>-</w:t>
      </w:r>
      <w:proofErr w:type="spellStart"/>
      <w:r>
        <w:t>адреноблокаторов</w:t>
      </w:r>
      <w:proofErr w:type="spellEnd"/>
      <w:r>
        <w:t xml:space="preserve">, особенности фармакологических эффектов и показаний для </w:t>
      </w:r>
      <w:proofErr w:type="spellStart"/>
      <w:r>
        <w:rPr>
          <w:spacing w:val="-2"/>
        </w:rPr>
        <w:t>тамсулозина</w:t>
      </w:r>
      <w:proofErr w:type="spellEnd"/>
      <w:r>
        <w:rPr>
          <w:spacing w:val="-2"/>
        </w:rPr>
        <w:t>.</w:t>
      </w:r>
    </w:p>
    <w:p w:rsidR="0056118F" w:rsidRDefault="00215C60" w:rsidP="0056118F">
      <w:pPr>
        <w:pStyle w:val="a3"/>
        <w:kinsoku w:val="0"/>
        <w:overflowPunct w:val="0"/>
        <w:spacing w:before="117" w:line="244" w:lineRule="auto"/>
        <w:ind w:left="100" w:right="103"/>
        <w:jc w:val="both"/>
      </w:pPr>
      <w:r>
        <w:rPr>
          <w:rFonts w:ascii="Symbol" w:hAnsi="Symbol" w:cs="Symbol"/>
          <w:b/>
          <w:bCs/>
        </w:rPr>
        <w:t></w:t>
      </w:r>
      <w:r>
        <w:rPr>
          <w:b/>
          <w:bCs/>
        </w:rPr>
        <w:t>-</w:t>
      </w:r>
      <w:proofErr w:type="spellStart"/>
      <w:r>
        <w:rPr>
          <w:b/>
          <w:bCs/>
        </w:rPr>
        <w:t>адреноблокаторы</w:t>
      </w:r>
      <w:proofErr w:type="spellEnd"/>
      <w:r>
        <w:t xml:space="preserve">. </w:t>
      </w:r>
      <w:proofErr w:type="spellStart"/>
      <w:r>
        <w:t>Внесинаптическая</w:t>
      </w:r>
      <w:proofErr w:type="spellEnd"/>
      <w:r>
        <w:t xml:space="preserve">, постсинаптическая и </w:t>
      </w:r>
      <w:proofErr w:type="spellStart"/>
      <w:r>
        <w:t>пресинаптическая</w:t>
      </w:r>
      <w:proofErr w:type="spellEnd"/>
      <w:r>
        <w:t xml:space="preserve"> локализация </w:t>
      </w:r>
      <w:r>
        <w:rPr>
          <w:rFonts w:ascii="Symbol" w:hAnsi="Symbol" w:cs="Symbol"/>
        </w:rPr>
        <w:t></w:t>
      </w:r>
      <w:r>
        <w:rPr>
          <w:vertAlign w:val="subscript"/>
        </w:rPr>
        <w:t>1</w:t>
      </w:r>
      <w:r>
        <w:t xml:space="preserve"> и </w:t>
      </w:r>
      <w:r>
        <w:rPr>
          <w:rFonts w:ascii="Symbol" w:hAnsi="Symbol" w:cs="Symbol"/>
        </w:rPr>
        <w:t></w:t>
      </w:r>
      <w:r>
        <w:rPr>
          <w:vertAlign w:val="subscript"/>
        </w:rPr>
        <w:t>2</w:t>
      </w:r>
      <w:r>
        <w:t xml:space="preserve">- и </w:t>
      </w:r>
      <w:r>
        <w:rPr>
          <w:rFonts w:ascii="Symbol" w:hAnsi="Symbol" w:cs="Symbol"/>
        </w:rPr>
        <w:t></w:t>
      </w:r>
      <w:r>
        <w:rPr>
          <w:vertAlign w:val="subscript"/>
        </w:rPr>
        <w:t>3</w:t>
      </w:r>
      <w:r>
        <w:t xml:space="preserve">-адренорецепторов. Классификация препаратов по селективности влияния на рецептор, </w:t>
      </w:r>
      <w:proofErr w:type="spellStart"/>
      <w:r>
        <w:t>липофильности</w:t>
      </w:r>
      <w:proofErr w:type="spellEnd"/>
      <w:r>
        <w:t xml:space="preserve">, </w:t>
      </w:r>
      <w:proofErr w:type="spellStart"/>
      <w:r>
        <w:t>мембраностабилизирующей</w:t>
      </w:r>
      <w:proofErr w:type="spellEnd"/>
      <w:r>
        <w:t xml:space="preserve"> и </w:t>
      </w:r>
      <w:proofErr w:type="spellStart"/>
      <w:r>
        <w:t>вазодилатирующей</w:t>
      </w:r>
      <w:proofErr w:type="spellEnd"/>
      <w:r>
        <w:t xml:space="preserve"> активности. </w:t>
      </w:r>
      <w:proofErr w:type="spellStart"/>
      <w:r>
        <w:t>Пропранолол</w:t>
      </w:r>
      <w:proofErr w:type="spellEnd"/>
      <w:r>
        <w:t xml:space="preserve"> (Т</w:t>
      </w:r>
      <w:r>
        <w:rPr>
          <w:spacing w:val="-4"/>
        </w:rPr>
        <w:t xml:space="preserve"> </w:t>
      </w:r>
      <w:r>
        <w:t>0,01-0,04</w:t>
      </w:r>
      <w:r>
        <w:rPr>
          <w:rFonts w:ascii="Symbol" w:hAnsi="Symbol" w:cs="Symbol"/>
        </w:rPr>
        <w:t></w:t>
      </w:r>
      <w:r>
        <w:t>3,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0,25%-1</w:t>
      </w:r>
      <w:r w:rsidR="00CB2355">
        <w:t xml:space="preserve"> мл</w:t>
      </w:r>
      <w:r>
        <w:t>),</w:t>
      </w:r>
      <w:r>
        <w:rPr>
          <w:spacing w:val="-2"/>
        </w:rPr>
        <w:t xml:space="preserve"> </w:t>
      </w:r>
      <w:proofErr w:type="spellStart"/>
      <w:r>
        <w:t>тимолол</w:t>
      </w:r>
      <w:proofErr w:type="spellEnd"/>
      <w:r>
        <w:t xml:space="preserve"> (глазные</w:t>
      </w:r>
      <w:r>
        <w:rPr>
          <w:spacing w:val="-3"/>
        </w:rPr>
        <w:t xml:space="preserve"> </w:t>
      </w:r>
      <w:r>
        <w:t xml:space="preserve">капли 0,25%-0,5%). # </w:t>
      </w:r>
      <w:proofErr w:type="spellStart"/>
      <w:r>
        <w:t>Атенолол</w:t>
      </w:r>
      <w:proofErr w:type="spellEnd"/>
      <w:r>
        <w:t xml:space="preserve"> (Т</w:t>
      </w:r>
      <w:r>
        <w:rPr>
          <w:spacing w:val="-2"/>
        </w:rPr>
        <w:t xml:space="preserve"> </w:t>
      </w:r>
      <w:r>
        <w:t>0,1),</w:t>
      </w:r>
      <w:r>
        <w:rPr>
          <w:spacing w:val="-2"/>
        </w:rPr>
        <w:t xml:space="preserve"> </w:t>
      </w:r>
      <w:proofErr w:type="spellStart"/>
      <w:r>
        <w:t>бисопролол</w:t>
      </w:r>
      <w:proofErr w:type="spellEnd"/>
      <w:r>
        <w:t xml:space="preserve"> (Т</w:t>
      </w:r>
      <w:r>
        <w:rPr>
          <w:spacing w:val="-1"/>
        </w:rPr>
        <w:t xml:space="preserve"> </w:t>
      </w:r>
      <w:r>
        <w:t>0,005</w:t>
      </w:r>
      <w:r>
        <w:rPr>
          <w:rFonts w:ascii="Symbol" w:hAnsi="Symbol" w:cs="Symbol"/>
        </w:rPr>
        <w:t></w:t>
      </w:r>
      <w:r>
        <w:t xml:space="preserve">1). </w:t>
      </w:r>
      <w:proofErr w:type="spellStart"/>
      <w:r>
        <w:t>метопролол</w:t>
      </w:r>
      <w:proofErr w:type="spellEnd"/>
      <w:r>
        <w:t xml:space="preserve"> (Т</w:t>
      </w:r>
      <w:r>
        <w:rPr>
          <w:spacing w:val="-2"/>
        </w:rPr>
        <w:t xml:space="preserve"> </w:t>
      </w:r>
      <w:r>
        <w:t>0,05-0,1,</w:t>
      </w:r>
      <w:r>
        <w:rPr>
          <w:spacing w:val="-2"/>
        </w:rPr>
        <w:t xml:space="preserve"> </w:t>
      </w:r>
      <w:proofErr w:type="gramStart"/>
      <w:r>
        <w:t>А</w:t>
      </w:r>
      <w:proofErr w:type="gramEnd"/>
      <w:r>
        <w:rPr>
          <w:spacing w:val="-1"/>
        </w:rPr>
        <w:t xml:space="preserve"> </w:t>
      </w:r>
      <w:r>
        <w:t>1%-5</w:t>
      </w:r>
      <w:r w:rsidR="00CB2355">
        <w:t xml:space="preserve"> мл</w:t>
      </w:r>
      <w:r>
        <w:t>),</w:t>
      </w:r>
      <w:r>
        <w:rPr>
          <w:spacing w:val="-2"/>
        </w:rPr>
        <w:t xml:space="preserve"> </w:t>
      </w:r>
      <w:proofErr w:type="spellStart"/>
      <w:r>
        <w:t>бетаксолол</w:t>
      </w:r>
      <w:proofErr w:type="spellEnd"/>
      <w:r>
        <w:t xml:space="preserve"> (Т 0,02; глазные капли 0,5%), </w:t>
      </w:r>
      <w:proofErr w:type="spellStart"/>
      <w:r>
        <w:t>небиволол</w:t>
      </w:r>
      <w:proofErr w:type="spellEnd"/>
      <w:r>
        <w:t xml:space="preserve"> (Т 0,005). Особенности фармакокинетики каждого препарата. Влияние на ССС, ЮГА, гладкую мускулатуру внутренних органов, метаболические эффекты </w:t>
      </w:r>
      <w:r>
        <w:rPr>
          <w:rFonts w:ascii="Symbol" w:hAnsi="Symbol" w:cs="Symbol"/>
        </w:rPr>
        <w:t></w:t>
      </w:r>
      <w:r>
        <w:t>-</w:t>
      </w:r>
      <w:proofErr w:type="spellStart"/>
      <w:r>
        <w:t>адреноблокаторов</w:t>
      </w:r>
      <w:proofErr w:type="spellEnd"/>
      <w:r>
        <w:t>. Показания и противопоказания для клинического назначения.</w:t>
      </w:r>
    </w:p>
    <w:p w:rsidR="00215C60" w:rsidRDefault="00215C60" w:rsidP="0056118F">
      <w:pPr>
        <w:pStyle w:val="a3"/>
        <w:kinsoku w:val="0"/>
        <w:overflowPunct w:val="0"/>
        <w:spacing w:before="117"/>
        <w:ind w:left="100" w:right="103"/>
        <w:jc w:val="both"/>
      </w:pPr>
      <w:r>
        <w:rPr>
          <w:rFonts w:ascii="Symbol" w:hAnsi="Symbol" w:cs="Symbol"/>
          <w:b/>
          <w:bCs/>
        </w:rPr>
        <w:t></w:t>
      </w:r>
      <w:r>
        <w:rPr>
          <w:b/>
          <w:bCs/>
        </w:rPr>
        <w:t>,</w:t>
      </w:r>
      <w:r>
        <w:rPr>
          <w:rFonts w:ascii="Symbol" w:hAnsi="Symbol" w:cs="Symbol"/>
          <w:b/>
          <w:bCs/>
        </w:rPr>
        <w:t></w:t>
      </w:r>
      <w:r>
        <w:rPr>
          <w:b/>
          <w:bCs/>
        </w:rPr>
        <w:t>-</w:t>
      </w:r>
      <w:proofErr w:type="spellStart"/>
      <w:r>
        <w:rPr>
          <w:b/>
          <w:bCs/>
        </w:rPr>
        <w:t>адреноблокаторы</w:t>
      </w:r>
      <w:proofErr w:type="spellEnd"/>
      <w:r>
        <w:rPr>
          <w:b/>
          <w:bCs/>
        </w:rPr>
        <w:t xml:space="preserve">. </w:t>
      </w:r>
      <w:proofErr w:type="spellStart"/>
      <w:r>
        <w:t>Лабеталол</w:t>
      </w:r>
      <w:proofErr w:type="spellEnd"/>
      <w:r>
        <w:t xml:space="preserve"> (Т 0,1-0,2, А 1% - 5 мл), </w:t>
      </w:r>
      <w:proofErr w:type="spellStart"/>
      <w:r>
        <w:t>карведилол</w:t>
      </w:r>
      <w:proofErr w:type="spellEnd"/>
      <w:r>
        <w:t xml:space="preserve"> (Т 3,125 - 6,25 - 12,5 - 25 мг </w:t>
      </w:r>
      <w:r>
        <w:rPr>
          <w:rFonts w:ascii="Symbol" w:hAnsi="Symbol" w:cs="Symbol"/>
        </w:rPr>
        <w:t></w:t>
      </w:r>
      <w:r>
        <w:t>1-2). Особенности их фармакодинамики, показания.</w:t>
      </w:r>
    </w:p>
    <w:p w:rsidR="0056118F" w:rsidRDefault="00215C60" w:rsidP="0056118F">
      <w:pPr>
        <w:pStyle w:val="a3"/>
        <w:kinsoku w:val="0"/>
        <w:overflowPunct w:val="0"/>
        <w:spacing w:before="131" w:line="247" w:lineRule="auto"/>
        <w:ind w:left="100" w:right="109"/>
        <w:jc w:val="both"/>
      </w:pPr>
      <w:proofErr w:type="spellStart"/>
      <w:r>
        <w:rPr>
          <w:b/>
          <w:bCs/>
        </w:rPr>
        <w:t>Симпатолитики</w:t>
      </w:r>
      <w:proofErr w:type="spellEnd"/>
      <w:r>
        <w:t>. Резерпин</w:t>
      </w:r>
      <w:r w:rsidR="00CB2355">
        <w:t xml:space="preserve">, </w:t>
      </w:r>
      <w:proofErr w:type="spellStart"/>
      <w:r w:rsidR="00CB2355">
        <w:t>бретелий</w:t>
      </w:r>
      <w:proofErr w:type="spellEnd"/>
      <w:r w:rsidR="00CB2355">
        <w:t>.</w:t>
      </w:r>
      <w:r>
        <w:t xml:space="preserve"> Особенности механизма действия препарата. Эффекты фармакологической </w:t>
      </w:r>
      <w:proofErr w:type="spellStart"/>
      <w:r>
        <w:t>десимпатизации</w:t>
      </w:r>
      <w:proofErr w:type="spellEnd"/>
      <w:r>
        <w:t>. Побочные эффекты.</w:t>
      </w:r>
      <w:r w:rsidR="0056118F">
        <w:t xml:space="preserve"> </w:t>
      </w:r>
    </w:p>
    <w:p w:rsidR="00215C60" w:rsidRDefault="00215C60">
      <w:pPr>
        <w:pStyle w:val="1"/>
        <w:kinsoku w:val="0"/>
        <w:overflowPunct w:val="0"/>
        <w:jc w:val="both"/>
        <w:rPr>
          <w:spacing w:val="-2"/>
        </w:rPr>
      </w:pPr>
      <w:r>
        <w:t>Творческое</w:t>
      </w:r>
      <w:r>
        <w:rPr>
          <w:spacing w:val="-5"/>
        </w:rPr>
        <w:t xml:space="preserve"> </w:t>
      </w:r>
      <w:r>
        <w:rPr>
          <w:spacing w:val="-2"/>
        </w:rPr>
        <w:t>задание.</w:t>
      </w:r>
    </w:p>
    <w:p w:rsidR="00215C60" w:rsidRDefault="00215C60">
      <w:pPr>
        <w:pStyle w:val="a5"/>
        <w:numPr>
          <w:ilvl w:val="0"/>
          <w:numId w:val="3"/>
        </w:numPr>
        <w:tabs>
          <w:tab w:val="left" w:pos="344"/>
        </w:tabs>
        <w:kinsoku w:val="0"/>
        <w:overflowPunct w:val="0"/>
        <w:spacing w:before="2" w:line="247" w:lineRule="auto"/>
        <w:ind w:right="120" w:firstLine="0"/>
        <w:jc w:val="both"/>
      </w:pPr>
      <w:r>
        <w:t>Нарисуйте</w:t>
      </w:r>
      <w:r>
        <w:rPr>
          <w:spacing w:val="-2"/>
        </w:rPr>
        <w:t xml:space="preserve"> </w:t>
      </w:r>
      <w:r>
        <w:t>схему</w:t>
      </w:r>
      <w:r>
        <w:rPr>
          <w:spacing w:val="-8"/>
        </w:rPr>
        <w:t xml:space="preserve"> </w:t>
      </w:r>
      <w:r>
        <w:t>иннервации радиальной мышцы</w:t>
      </w:r>
      <w:r>
        <w:rPr>
          <w:spacing w:val="-2"/>
        </w:rPr>
        <w:t xml:space="preserve"> </w:t>
      </w:r>
      <w:r>
        <w:t>глаза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цилиарного</w:t>
      </w:r>
      <w:r>
        <w:rPr>
          <w:spacing w:val="-1"/>
        </w:rPr>
        <w:t xml:space="preserve"> </w:t>
      </w:r>
      <w:r>
        <w:t>тела,</w:t>
      </w:r>
      <w:r>
        <w:rPr>
          <w:spacing w:val="-1"/>
        </w:rPr>
        <w:t xml:space="preserve"> </w:t>
      </w:r>
      <w:r>
        <w:t>укажите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ней точки приложения действия </w:t>
      </w:r>
      <w:proofErr w:type="spellStart"/>
      <w:r>
        <w:t>адрено</w:t>
      </w:r>
      <w:proofErr w:type="spellEnd"/>
      <w:r>
        <w:t xml:space="preserve">- и </w:t>
      </w:r>
      <w:proofErr w:type="spellStart"/>
      <w:r>
        <w:t>холинотропных</w:t>
      </w:r>
      <w:proofErr w:type="spellEnd"/>
      <w:r>
        <w:t xml:space="preserve"> препаратов.</w:t>
      </w:r>
    </w:p>
    <w:p w:rsidR="00215C60" w:rsidRDefault="00215C60">
      <w:pPr>
        <w:pStyle w:val="a5"/>
        <w:numPr>
          <w:ilvl w:val="0"/>
          <w:numId w:val="3"/>
        </w:numPr>
        <w:tabs>
          <w:tab w:val="left" w:pos="476"/>
        </w:tabs>
        <w:kinsoku w:val="0"/>
        <w:overflowPunct w:val="0"/>
        <w:spacing w:before="0" w:line="244" w:lineRule="auto"/>
        <w:ind w:right="100" w:firstLine="0"/>
        <w:jc w:val="both"/>
        <w:rPr>
          <w:spacing w:val="-2"/>
        </w:rPr>
      </w:pPr>
      <w:r>
        <w:t xml:space="preserve">Сравните фармакологические эффекты </w:t>
      </w:r>
      <w:proofErr w:type="spellStart"/>
      <w:r>
        <w:t>симпатолитиков</w:t>
      </w:r>
      <w:proofErr w:type="spellEnd"/>
      <w:r>
        <w:t xml:space="preserve">, </w:t>
      </w:r>
      <w:r>
        <w:rPr>
          <w:rFonts w:ascii="Symbol" w:hAnsi="Symbol" w:cs="Symbol"/>
        </w:rPr>
        <w:t></w:t>
      </w:r>
      <w:r>
        <w:t>-</w:t>
      </w:r>
      <w:proofErr w:type="spellStart"/>
      <w:r>
        <w:t>адреноблокаторов</w:t>
      </w:r>
      <w:proofErr w:type="spellEnd"/>
      <w:r>
        <w:t xml:space="preserve"> и </w:t>
      </w:r>
      <w:r>
        <w:rPr>
          <w:rFonts w:ascii="Symbol" w:hAnsi="Symbol" w:cs="Symbol"/>
        </w:rPr>
        <w:t></w:t>
      </w:r>
      <w:r>
        <w:t xml:space="preserve">- </w:t>
      </w:r>
      <w:r>
        <w:rPr>
          <w:spacing w:val="-2"/>
        </w:rPr>
        <w:t>блокаторов.</w:t>
      </w:r>
    </w:p>
    <w:p w:rsidR="006C2E9E" w:rsidRDefault="006C2E9E">
      <w:pPr>
        <w:pStyle w:val="a5"/>
        <w:numPr>
          <w:ilvl w:val="0"/>
          <w:numId w:val="3"/>
        </w:numPr>
        <w:tabs>
          <w:tab w:val="left" w:pos="476"/>
        </w:tabs>
        <w:kinsoku w:val="0"/>
        <w:overflowPunct w:val="0"/>
        <w:spacing w:before="0" w:line="244" w:lineRule="auto"/>
        <w:ind w:right="100" w:firstLine="0"/>
        <w:jc w:val="both"/>
        <w:rPr>
          <w:spacing w:val="-2"/>
        </w:rPr>
      </w:pPr>
      <w:r>
        <w:rPr>
          <w:spacing w:val="-2"/>
        </w:rPr>
        <w:t>Заполнить таблицу</w:t>
      </w:r>
    </w:p>
    <w:tbl>
      <w:tblPr>
        <w:tblStyle w:val="a6"/>
        <w:tblW w:w="10264" w:type="dxa"/>
        <w:tblInd w:w="-34" w:type="dxa"/>
        <w:tblLook w:val="04A0" w:firstRow="1" w:lastRow="0" w:firstColumn="1" w:lastColumn="0" w:noHBand="0" w:noVBand="1"/>
      </w:tblPr>
      <w:tblGrid>
        <w:gridCol w:w="1824"/>
        <w:gridCol w:w="1485"/>
        <w:gridCol w:w="1696"/>
        <w:gridCol w:w="1485"/>
        <w:gridCol w:w="1932"/>
        <w:gridCol w:w="1842"/>
      </w:tblGrid>
      <w:tr w:rsidR="00882A45" w:rsidTr="00882A45">
        <w:trPr>
          <w:trHeight w:val="21"/>
        </w:trPr>
        <w:tc>
          <w:tcPr>
            <w:tcW w:w="3309" w:type="dxa"/>
            <w:gridSpan w:val="2"/>
          </w:tcPr>
          <w:p w:rsidR="00882A45" w:rsidRPr="00882A45" w:rsidRDefault="00882A45" w:rsidP="0056118F">
            <w:pPr>
              <w:pStyle w:val="a5"/>
              <w:tabs>
                <w:tab w:val="left" w:pos="476"/>
              </w:tabs>
              <w:kinsoku w:val="0"/>
              <w:overflowPunct w:val="0"/>
              <w:spacing w:before="0" w:line="244" w:lineRule="auto"/>
              <w:ind w:left="0" w:right="100"/>
              <w:jc w:val="center"/>
              <w:rPr>
                <w:spacing w:val="-2"/>
                <w:sz w:val="22"/>
              </w:rPr>
            </w:pPr>
            <w:r w:rsidRPr="00882A45">
              <w:rPr>
                <w:spacing w:val="-2"/>
                <w:sz w:val="22"/>
              </w:rPr>
              <w:t>α-</w:t>
            </w:r>
            <w:proofErr w:type="spellStart"/>
            <w:r w:rsidRPr="00882A45">
              <w:rPr>
                <w:spacing w:val="-2"/>
                <w:sz w:val="22"/>
              </w:rPr>
              <w:t>адреноблокаторы</w:t>
            </w:r>
            <w:proofErr w:type="spellEnd"/>
          </w:p>
        </w:tc>
        <w:tc>
          <w:tcPr>
            <w:tcW w:w="3181" w:type="dxa"/>
            <w:gridSpan w:val="2"/>
          </w:tcPr>
          <w:p w:rsidR="00882A45" w:rsidRPr="00882A45" w:rsidRDefault="00882A45" w:rsidP="0056118F">
            <w:pPr>
              <w:pStyle w:val="a5"/>
              <w:tabs>
                <w:tab w:val="left" w:pos="476"/>
              </w:tabs>
              <w:kinsoku w:val="0"/>
              <w:overflowPunct w:val="0"/>
              <w:spacing w:before="0" w:line="244" w:lineRule="auto"/>
              <w:ind w:left="0" w:right="100"/>
              <w:jc w:val="center"/>
              <w:rPr>
                <w:spacing w:val="-2"/>
                <w:sz w:val="22"/>
              </w:rPr>
            </w:pPr>
            <w:r w:rsidRPr="00882A45">
              <w:rPr>
                <w:spacing w:val="-2"/>
                <w:sz w:val="22"/>
              </w:rPr>
              <w:t>β-</w:t>
            </w:r>
            <w:proofErr w:type="spellStart"/>
            <w:r w:rsidRPr="00882A45">
              <w:rPr>
                <w:spacing w:val="-2"/>
                <w:sz w:val="22"/>
              </w:rPr>
              <w:t>адреноблокаторы</w:t>
            </w:r>
            <w:proofErr w:type="spellEnd"/>
          </w:p>
        </w:tc>
        <w:tc>
          <w:tcPr>
            <w:tcW w:w="1932" w:type="dxa"/>
          </w:tcPr>
          <w:p w:rsidR="00882A45" w:rsidRPr="00882A45" w:rsidRDefault="00882A45" w:rsidP="006C2E9E">
            <w:pPr>
              <w:pStyle w:val="a5"/>
              <w:tabs>
                <w:tab w:val="left" w:pos="476"/>
              </w:tabs>
              <w:kinsoku w:val="0"/>
              <w:overflowPunct w:val="0"/>
              <w:spacing w:before="0" w:line="244" w:lineRule="auto"/>
              <w:ind w:left="0" w:right="100"/>
              <w:jc w:val="both"/>
              <w:rPr>
                <w:spacing w:val="-2"/>
                <w:sz w:val="22"/>
              </w:rPr>
            </w:pPr>
            <w:proofErr w:type="gramStart"/>
            <w:r w:rsidRPr="00882A45">
              <w:rPr>
                <w:spacing w:val="-2"/>
                <w:sz w:val="22"/>
              </w:rPr>
              <w:t xml:space="preserve">Гибридные  </w:t>
            </w:r>
            <w:proofErr w:type="spellStart"/>
            <w:r w:rsidRPr="00882A45">
              <w:rPr>
                <w:spacing w:val="-2"/>
                <w:sz w:val="22"/>
              </w:rPr>
              <w:t>адреноблокаторы</w:t>
            </w:r>
            <w:proofErr w:type="spellEnd"/>
            <w:proofErr w:type="gramEnd"/>
          </w:p>
        </w:tc>
        <w:tc>
          <w:tcPr>
            <w:tcW w:w="1842" w:type="dxa"/>
          </w:tcPr>
          <w:p w:rsidR="00882A45" w:rsidRPr="00882A45" w:rsidRDefault="00882A45" w:rsidP="0056118F">
            <w:pPr>
              <w:pStyle w:val="a5"/>
              <w:tabs>
                <w:tab w:val="left" w:pos="476"/>
              </w:tabs>
              <w:kinsoku w:val="0"/>
              <w:overflowPunct w:val="0"/>
              <w:spacing w:before="0" w:line="244" w:lineRule="auto"/>
              <w:ind w:left="0" w:right="743"/>
              <w:jc w:val="both"/>
              <w:rPr>
                <w:spacing w:val="-2"/>
                <w:sz w:val="22"/>
              </w:rPr>
            </w:pPr>
            <w:r w:rsidRPr="00882A45">
              <w:rPr>
                <w:spacing w:val="-2"/>
                <w:sz w:val="22"/>
              </w:rPr>
              <w:t>Симпато-</w:t>
            </w:r>
            <w:proofErr w:type="spellStart"/>
            <w:r w:rsidRPr="00882A45">
              <w:rPr>
                <w:spacing w:val="-2"/>
                <w:sz w:val="22"/>
              </w:rPr>
              <w:t>литики</w:t>
            </w:r>
            <w:proofErr w:type="spellEnd"/>
          </w:p>
        </w:tc>
      </w:tr>
      <w:tr w:rsidR="00882A45" w:rsidTr="00882A45">
        <w:trPr>
          <w:trHeight w:val="21"/>
        </w:trPr>
        <w:tc>
          <w:tcPr>
            <w:tcW w:w="1824" w:type="dxa"/>
          </w:tcPr>
          <w:p w:rsidR="00882A45" w:rsidRDefault="00882A45" w:rsidP="0056118F">
            <w:pPr>
              <w:pStyle w:val="a5"/>
              <w:tabs>
                <w:tab w:val="left" w:pos="476"/>
              </w:tabs>
              <w:kinsoku w:val="0"/>
              <w:overflowPunct w:val="0"/>
              <w:spacing w:before="0" w:line="244" w:lineRule="auto"/>
              <w:ind w:left="0" w:right="100"/>
              <w:jc w:val="center"/>
              <w:rPr>
                <w:spacing w:val="-2"/>
              </w:rPr>
            </w:pPr>
            <w:r>
              <w:rPr>
                <w:spacing w:val="-2"/>
              </w:rPr>
              <w:t>неселективные</w:t>
            </w:r>
          </w:p>
        </w:tc>
        <w:tc>
          <w:tcPr>
            <w:tcW w:w="1485" w:type="dxa"/>
          </w:tcPr>
          <w:p w:rsidR="00882A45" w:rsidRPr="00882A45" w:rsidRDefault="00882A45" w:rsidP="006C2E9E">
            <w:pPr>
              <w:pStyle w:val="a5"/>
              <w:tabs>
                <w:tab w:val="left" w:pos="476"/>
              </w:tabs>
              <w:kinsoku w:val="0"/>
              <w:overflowPunct w:val="0"/>
              <w:spacing w:before="0" w:line="244" w:lineRule="auto"/>
              <w:ind w:left="0" w:right="100"/>
              <w:jc w:val="both"/>
              <w:rPr>
                <w:spacing w:val="-2"/>
                <w:sz w:val="22"/>
              </w:rPr>
            </w:pPr>
            <w:r w:rsidRPr="00882A45">
              <w:rPr>
                <w:spacing w:val="-2"/>
                <w:sz w:val="22"/>
              </w:rPr>
              <w:t>селективные</w:t>
            </w:r>
          </w:p>
        </w:tc>
        <w:tc>
          <w:tcPr>
            <w:tcW w:w="1696" w:type="dxa"/>
          </w:tcPr>
          <w:p w:rsidR="00882A45" w:rsidRPr="00882A45" w:rsidRDefault="00882A45" w:rsidP="006C2E9E">
            <w:pPr>
              <w:pStyle w:val="a5"/>
              <w:tabs>
                <w:tab w:val="left" w:pos="476"/>
              </w:tabs>
              <w:kinsoku w:val="0"/>
              <w:overflowPunct w:val="0"/>
              <w:spacing w:before="0" w:line="244" w:lineRule="auto"/>
              <w:ind w:left="0" w:right="100"/>
              <w:jc w:val="both"/>
              <w:rPr>
                <w:spacing w:val="-2"/>
                <w:sz w:val="22"/>
              </w:rPr>
            </w:pPr>
            <w:r w:rsidRPr="00882A45">
              <w:rPr>
                <w:spacing w:val="-2"/>
                <w:sz w:val="22"/>
              </w:rPr>
              <w:t>неселективные</w:t>
            </w:r>
          </w:p>
        </w:tc>
        <w:tc>
          <w:tcPr>
            <w:tcW w:w="1485" w:type="dxa"/>
          </w:tcPr>
          <w:p w:rsidR="00882A45" w:rsidRPr="00882A45" w:rsidRDefault="00882A45" w:rsidP="006C2E9E">
            <w:pPr>
              <w:pStyle w:val="a5"/>
              <w:tabs>
                <w:tab w:val="left" w:pos="476"/>
              </w:tabs>
              <w:kinsoku w:val="0"/>
              <w:overflowPunct w:val="0"/>
              <w:spacing w:before="0" w:line="244" w:lineRule="auto"/>
              <w:ind w:left="0" w:right="100"/>
              <w:jc w:val="both"/>
              <w:rPr>
                <w:spacing w:val="-2"/>
                <w:sz w:val="22"/>
              </w:rPr>
            </w:pPr>
            <w:r w:rsidRPr="00882A45">
              <w:rPr>
                <w:spacing w:val="-2"/>
                <w:sz w:val="22"/>
              </w:rPr>
              <w:t>селективные</w:t>
            </w:r>
          </w:p>
        </w:tc>
        <w:tc>
          <w:tcPr>
            <w:tcW w:w="1932" w:type="dxa"/>
            <w:vMerge w:val="restart"/>
          </w:tcPr>
          <w:p w:rsidR="00882A45" w:rsidRPr="00882A45" w:rsidRDefault="00882A45" w:rsidP="006C2E9E">
            <w:pPr>
              <w:pStyle w:val="a5"/>
              <w:tabs>
                <w:tab w:val="left" w:pos="476"/>
              </w:tabs>
              <w:kinsoku w:val="0"/>
              <w:overflowPunct w:val="0"/>
              <w:spacing w:before="0" w:line="244" w:lineRule="auto"/>
              <w:ind w:left="0" w:right="100"/>
              <w:jc w:val="both"/>
              <w:rPr>
                <w:spacing w:val="-2"/>
                <w:sz w:val="22"/>
              </w:rPr>
            </w:pPr>
            <w:bookmarkStart w:id="0" w:name="_GoBack"/>
            <w:bookmarkEnd w:id="0"/>
          </w:p>
        </w:tc>
        <w:tc>
          <w:tcPr>
            <w:tcW w:w="1842" w:type="dxa"/>
            <w:vMerge w:val="restart"/>
          </w:tcPr>
          <w:p w:rsidR="00882A45" w:rsidRPr="00882A45" w:rsidRDefault="00882A45" w:rsidP="00882A45">
            <w:pPr>
              <w:pStyle w:val="a5"/>
              <w:tabs>
                <w:tab w:val="left" w:pos="476"/>
              </w:tabs>
              <w:kinsoku w:val="0"/>
              <w:overflowPunct w:val="0"/>
              <w:spacing w:before="0" w:line="244" w:lineRule="auto"/>
              <w:ind w:left="0" w:right="966"/>
              <w:jc w:val="both"/>
              <w:rPr>
                <w:spacing w:val="-2"/>
                <w:sz w:val="22"/>
              </w:rPr>
            </w:pPr>
          </w:p>
        </w:tc>
      </w:tr>
      <w:tr w:rsidR="00882A45" w:rsidTr="00882A45">
        <w:trPr>
          <w:trHeight w:val="21"/>
        </w:trPr>
        <w:tc>
          <w:tcPr>
            <w:tcW w:w="1824" w:type="dxa"/>
          </w:tcPr>
          <w:p w:rsidR="00882A45" w:rsidRDefault="00882A45" w:rsidP="006C2E9E">
            <w:pPr>
              <w:pStyle w:val="a5"/>
              <w:tabs>
                <w:tab w:val="left" w:pos="476"/>
              </w:tabs>
              <w:kinsoku w:val="0"/>
              <w:overflowPunct w:val="0"/>
              <w:spacing w:before="0" w:line="244" w:lineRule="auto"/>
              <w:ind w:left="0" w:right="100"/>
              <w:jc w:val="both"/>
              <w:rPr>
                <w:spacing w:val="-2"/>
              </w:rPr>
            </w:pPr>
          </w:p>
        </w:tc>
        <w:tc>
          <w:tcPr>
            <w:tcW w:w="1485" w:type="dxa"/>
          </w:tcPr>
          <w:p w:rsidR="00882A45" w:rsidRDefault="00882A45" w:rsidP="006C2E9E">
            <w:pPr>
              <w:pStyle w:val="a5"/>
              <w:tabs>
                <w:tab w:val="left" w:pos="476"/>
              </w:tabs>
              <w:kinsoku w:val="0"/>
              <w:overflowPunct w:val="0"/>
              <w:spacing w:before="0" w:line="244" w:lineRule="auto"/>
              <w:ind w:left="0" w:right="100"/>
              <w:jc w:val="both"/>
              <w:rPr>
                <w:spacing w:val="-2"/>
              </w:rPr>
            </w:pPr>
          </w:p>
        </w:tc>
        <w:tc>
          <w:tcPr>
            <w:tcW w:w="1696" w:type="dxa"/>
          </w:tcPr>
          <w:p w:rsidR="00882A45" w:rsidRDefault="00882A45" w:rsidP="006C2E9E">
            <w:pPr>
              <w:pStyle w:val="a5"/>
              <w:tabs>
                <w:tab w:val="left" w:pos="476"/>
              </w:tabs>
              <w:kinsoku w:val="0"/>
              <w:overflowPunct w:val="0"/>
              <w:spacing w:before="0" w:line="244" w:lineRule="auto"/>
              <w:ind w:left="0" w:right="100"/>
              <w:jc w:val="both"/>
              <w:rPr>
                <w:spacing w:val="-2"/>
              </w:rPr>
            </w:pPr>
          </w:p>
        </w:tc>
        <w:tc>
          <w:tcPr>
            <w:tcW w:w="1485" w:type="dxa"/>
          </w:tcPr>
          <w:p w:rsidR="00882A45" w:rsidRDefault="00882A45" w:rsidP="006C2E9E">
            <w:pPr>
              <w:pStyle w:val="a5"/>
              <w:tabs>
                <w:tab w:val="left" w:pos="476"/>
              </w:tabs>
              <w:kinsoku w:val="0"/>
              <w:overflowPunct w:val="0"/>
              <w:spacing w:before="0" w:line="244" w:lineRule="auto"/>
              <w:ind w:left="0" w:right="100"/>
              <w:jc w:val="both"/>
              <w:rPr>
                <w:spacing w:val="-2"/>
              </w:rPr>
            </w:pPr>
          </w:p>
        </w:tc>
        <w:tc>
          <w:tcPr>
            <w:tcW w:w="1932" w:type="dxa"/>
            <w:vMerge/>
          </w:tcPr>
          <w:p w:rsidR="00882A45" w:rsidRDefault="00882A45" w:rsidP="006C2E9E">
            <w:pPr>
              <w:pStyle w:val="a5"/>
              <w:tabs>
                <w:tab w:val="left" w:pos="476"/>
              </w:tabs>
              <w:kinsoku w:val="0"/>
              <w:overflowPunct w:val="0"/>
              <w:spacing w:before="0" w:line="244" w:lineRule="auto"/>
              <w:ind w:left="0" w:right="100"/>
              <w:jc w:val="both"/>
              <w:rPr>
                <w:spacing w:val="-2"/>
              </w:rPr>
            </w:pPr>
          </w:p>
        </w:tc>
        <w:tc>
          <w:tcPr>
            <w:tcW w:w="1842" w:type="dxa"/>
            <w:vMerge/>
          </w:tcPr>
          <w:p w:rsidR="00882A45" w:rsidRDefault="00882A45" w:rsidP="006C2E9E">
            <w:pPr>
              <w:pStyle w:val="a5"/>
              <w:tabs>
                <w:tab w:val="left" w:pos="476"/>
              </w:tabs>
              <w:kinsoku w:val="0"/>
              <w:overflowPunct w:val="0"/>
              <w:spacing w:before="0" w:line="244" w:lineRule="auto"/>
              <w:ind w:left="0" w:right="100"/>
              <w:jc w:val="both"/>
              <w:rPr>
                <w:spacing w:val="-2"/>
              </w:rPr>
            </w:pPr>
          </w:p>
        </w:tc>
      </w:tr>
    </w:tbl>
    <w:p w:rsidR="00215C60" w:rsidRDefault="00215C60">
      <w:pPr>
        <w:pStyle w:val="a3"/>
        <w:kinsoku w:val="0"/>
        <w:overflowPunct w:val="0"/>
        <w:spacing w:before="201"/>
        <w:ind w:left="100"/>
        <w:rPr>
          <w:b/>
          <w:bCs/>
          <w:spacing w:val="-2"/>
          <w:sz w:val="20"/>
          <w:szCs w:val="20"/>
        </w:rPr>
      </w:pPr>
      <w:r>
        <w:rPr>
          <w:b/>
          <w:bCs/>
          <w:sz w:val="20"/>
          <w:szCs w:val="20"/>
        </w:rPr>
        <w:t>Учебная</w:t>
      </w:r>
      <w:r>
        <w:rPr>
          <w:b/>
          <w:bCs/>
          <w:spacing w:val="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литература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для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подготовки</w:t>
      </w:r>
      <w:r>
        <w:rPr>
          <w:b/>
          <w:bCs/>
          <w:spacing w:val="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к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занятию</w:t>
      </w:r>
    </w:p>
    <w:p w:rsidR="001E378E" w:rsidRPr="001E378E" w:rsidRDefault="001E378E" w:rsidP="001E378E">
      <w:pPr>
        <w:pStyle w:val="a5"/>
        <w:tabs>
          <w:tab w:val="left" w:pos="314"/>
        </w:tabs>
        <w:kinsoku w:val="0"/>
        <w:overflowPunct w:val="0"/>
        <w:spacing w:before="73" w:line="247" w:lineRule="auto"/>
        <w:ind w:right="306"/>
        <w:rPr>
          <w:sz w:val="20"/>
          <w:szCs w:val="20"/>
        </w:rPr>
      </w:pPr>
      <w:r w:rsidRPr="001E378E">
        <w:rPr>
          <w:sz w:val="20"/>
          <w:szCs w:val="20"/>
        </w:rPr>
        <w:t>1.</w:t>
      </w:r>
      <w:r w:rsidRPr="001E378E">
        <w:rPr>
          <w:sz w:val="20"/>
          <w:szCs w:val="20"/>
        </w:rPr>
        <w:tab/>
        <w:t>Фармакология [Электронный ресурс</w:t>
      </w:r>
      <w:proofErr w:type="gramStart"/>
      <w:r w:rsidRPr="001E378E">
        <w:rPr>
          <w:sz w:val="20"/>
          <w:szCs w:val="20"/>
        </w:rPr>
        <w:t>] :</w:t>
      </w:r>
      <w:proofErr w:type="gramEnd"/>
      <w:r w:rsidRPr="001E378E">
        <w:rPr>
          <w:sz w:val="20"/>
          <w:szCs w:val="20"/>
        </w:rPr>
        <w:t xml:space="preserve"> учебник / под ред. Р. Н. </w:t>
      </w:r>
      <w:proofErr w:type="spellStart"/>
      <w:r w:rsidRPr="001E378E">
        <w:rPr>
          <w:sz w:val="20"/>
          <w:szCs w:val="20"/>
        </w:rPr>
        <w:t>Аляутдина</w:t>
      </w:r>
      <w:proofErr w:type="spellEnd"/>
      <w:r w:rsidRPr="001E378E">
        <w:rPr>
          <w:sz w:val="20"/>
          <w:szCs w:val="20"/>
        </w:rPr>
        <w:t xml:space="preserve">. - 2-е изд., </w:t>
      </w:r>
      <w:proofErr w:type="spellStart"/>
      <w:r w:rsidRPr="001E378E">
        <w:rPr>
          <w:sz w:val="20"/>
          <w:szCs w:val="20"/>
        </w:rPr>
        <w:t>перераб</w:t>
      </w:r>
      <w:proofErr w:type="spellEnd"/>
      <w:r w:rsidRPr="001E378E">
        <w:rPr>
          <w:sz w:val="20"/>
          <w:szCs w:val="20"/>
        </w:rPr>
        <w:t xml:space="preserve">. и доп. - </w:t>
      </w:r>
      <w:proofErr w:type="gramStart"/>
      <w:r w:rsidRPr="001E378E">
        <w:rPr>
          <w:sz w:val="20"/>
          <w:szCs w:val="20"/>
        </w:rPr>
        <w:t>М. :</w:t>
      </w:r>
      <w:proofErr w:type="gramEnd"/>
      <w:r w:rsidRPr="001E378E">
        <w:rPr>
          <w:sz w:val="20"/>
          <w:szCs w:val="20"/>
        </w:rPr>
        <w:t xml:space="preserve"> ГЭОТАР-Медиа, 2024. - Режим доступа: http://www.studmedlib.ru/book/ISBN9785970437339.html- ЭБС «Консультант студента»</w:t>
      </w:r>
    </w:p>
    <w:p w:rsidR="001E378E" w:rsidRPr="001E378E" w:rsidRDefault="001E378E" w:rsidP="001E378E">
      <w:pPr>
        <w:pStyle w:val="a5"/>
        <w:tabs>
          <w:tab w:val="left" w:pos="314"/>
        </w:tabs>
        <w:kinsoku w:val="0"/>
        <w:overflowPunct w:val="0"/>
        <w:spacing w:before="73" w:line="247" w:lineRule="auto"/>
        <w:ind w:right="306"/>
        <w:rPr>
          <w:sz w:val="20"/>
          <w:szCs w:val="20"/>
        </w:rPr>
      </w:pPr>
      <w:r w:rsidRPr="001E378E">
        <w:rPr>
          <w:sz w:val="20"/>
          <w:szCs w:val="20"/>
        </w:rPr>
        <w:t>2.</w:t>
      </w:r>
      <w:r w:rsidRPr="001E378E">
        <w:rPr>
          <w:sz w:val="20"/>
          <w:szCs w:val="20"/>
        </w:rPr>
        <w:tab/>
        <w:t>Фармакология [Электронный ресурс</w:t>
      </w:r>
      <w:proofErr w:type="gramStart"/>
      <w:r w:rsidRPr="001E378E">
        <w:rPr>
          <w:sz w:val="20"/>
          <w:szCs w:val="20"/>
        </w:rPr>
        <w:t>] :</w:t>
      </w:r>
      <w:proofErr w:type="gramEnd"/>
      <w:r w:rsidRPr="001E378E">
        <w:rPr>
          <w:sz w:val="20"/>
          <w:szCs w:val="20"/>
        </w:rPr>
        <w:t xml:space="preserve"> учебник / Д. А. </w:t>
      </w:r>
      <w:proofErr w:type="spellStart"/>
      <w:r w:rsidRPr="001E378E">
        <w:rPr>
          <w:sz w:val="20"/>
          <w:szCs w:val="20"/>
        </w:rPr>
        <w:t>Харкевич</w:t>
      </w:r>
      <w:proofErr w:type="spellEnd"/>
      <w:r w:rsidRPr="001E378E">
        <w:rPr>
          <w:sz w:val="20"/>
          <w:szCs w:val="20"/>
        </w:rPr>
        <w:t xml:space="preserve">. - 13-е изд., </w:t>
      </w:r>
      <w:proofErr w:type="spellStart"/>
      <w:r w:rsidRPr="001E378E">
        <w:rPr>
          <w:sz w:val="20"/>
          <w:szCs w:val="20"/>
        </w:rPr>
        <w:t>испр</w:t>
      </w:r>
      <w:proofErr w:type="spellEnd"/>
      <w:r w:rsidRPr="001E378E">
        <w:rPr>
          <w:sz w:val="20"/>
          <w:szCs w:val="20"/>
        </w:rPr>
        <w:t xml:space="preserve">. и доп. - </w:t>
      </w:r>
      <w:proofErr w:type="gramStart"/>
      <w:r w:rsidRPr="001E378E">
        <w:rPr>
          <w:sz w:val="20"/>
          <w:szCs w:val="20"/>
        </w:rPr>
        <w:t>М. :</w:t>
      </w:r>
      <w:proofErr w:type="gramEnd"/>
      <w:r w:rsidRPr="001E378E">
        <w:rPr>
          <w:sz w:val="20"/>
          <w:szCs w:val="20"/>
        </w:rPr>
        <w:t xml:space="preserve"> ГЭОТАР- Медиа, 2022 Режим доступа: http://www.studmedlib.ru/book/ISBN9785970434123.html- ЭБС «Консультант студента»</w:t>
      </w:r>
    </w:p>
    <w:p w:rsidR="00215C60" w:rsidRDefault="001E378E" w:rsidP="001E378E">
      <w:pPr>
        <w:pStyle w:val="a5"/>
        <w:tabs>
          <w:tab w:val="left" w:pos="314"/>
        </w:tabs>
        <w:kinsoku w:val="0"/>
        <w:overflowPunct w:val="0"/>
        <w:spacing w:before="73" w:line="247" w:lineRule="auto"/>
        <w:ind w:right="306"/>
        <w:rPr>
          <w:sz w:val="20"/>
          <w:szCs w:val="20"/>
        </w:rPr>
      </w:pPr>
      <w:r w:rsidRPr="001E378E">
        <w:rPr>
          <w:sz w:val="20"/>
          <w:szCs w:val="20"/>
        </w:rPr>
        <w:t>3.</w:t>
      </w:r>
      <w:r w:rsidRPr="001E378E">
        <w:rPr>
          <w:sz w:val="20"/>
          <w:szCs w:val="20"/>
        </w:rPr>
        <w:tab/>
        <w:t>Фармакология: задачник / И.В. Акулина, С.И. Павлова, А.А. Федоров и др. Чебоксары: Изд-во Чуваш. ун-та, 2017.</w:t>
      </w:r>
    </w:p>
    <w:p w:rsidR="00882A45" w:rsidRDefault="00882A45" w:rsidP="001E378E">
      <w:pPr>
        <w:pStyle w:val="a5"/>
        <w:tabs>
          <w:tab w:val="left" w:pos="314"/>
        </w:tabs>
        <w:kinsoku w:val="0"/>
        <w:overflowPunct w:val="0"/>
        <w:spacing w:before="73" w:line="247" w:lineRule="auto"/>
        <w:ind w:right="306"/>
        <w:rPr>
          <w:spacing w:val="-2"/>
          <w:sz w:val="20"/>
          <w:szCs w:val="20"/>
        </w:rPr>
      </w:pPr>
    </w:p>
    <w:p w:rsidR="00215C60" w:rsidRDefault="00882A45">
      <w:pPr>
        <w:pStyle w:val="1"/>
        <w:kinsoku w:val="0"/>
        <w:overflowPunct w:val="0"/>
        <w:spacing w:before="62"/>
        <w:rPr>
          <w:spacing w:val="-2"/>
        </w:rPr>
      </w:pPr>
      <w:r>
        <w:rPr>
          <w:noProof/>
        </w:rPr>
        <w:lastRenderedPageBreak/>
        <w:pict>
          <v:shape id="_x0000_s1026" style="position:absolute;left:0;text-align:left;margin-left:268.2pt;margin-top:16.9pt;width:.5pt;height:695.8pt;z-index:251658240;mso-position-horizontal-relative:page;mso-position-vertical-relative:text" coordsize="10,13916" o:allowincell="f" path="m10,l,,,2840,,5396,,7952r,3124l,13916r10,l10,11076r,-3124l10,5396r,-2556l10,xe" fillcolor="black" stroked="f">
            <v:path arrowok="t"/>
            <w10:wrap anchorx="page"/>
          </v:shape>
        </w:pict>
      </w:r>
      <w:r>
        <w:rPr>
          <w:noProof/>
        </w:rPr>
        <w:pict>
          <v:shape id="_x0000_s1027" style="position:absolute;left:0;text-align:left;margin-left:333.9pt;margin-top:16.9pt;width:.5pt;height:695.8pt;z-index:251659264;mso-position-horizontal-relative:page;mso-position-vertical-relative:text" coordsize="10,13916" o:allowincell="f" path="m10,l,,,2840,,5396,,7952r,3124l,13916r10,l10,11076r,-3124l10,5396r,-2556l10,xe" fillcolor="black" stroked="f">
            <v:path arrowok="t"/>
            <w10:wrap anchorx="page"/>
          </v:shape>
        </w:pict>
      </w:r>
      <w:r>
        <w:rPr>
          <w:noProof/>
        </w:rPr>
        <w:pict>
          <v:shape id="_x0000_s1028" style="position:absolute;left:0;text-align:left;margin-left:553.7pt;margin-top:16.9pt;width:.5pt;height:695.8pt;z-index:251660288;mso-position-horizontal-relative:page;mso-position-vertical-relative:text" coordsize="10,13916" o:allowincell="f" path="m10,l,,,2840,,5396,,7952r,3124l,13916r10,l10,11076r,-3124l10,5396r,-2556l10,xe" fillcolor="black" stroked="f">
            <v:path arrowok="t"/>
            <w10:wrap anchorx="page"/>
          </v:shape>
        </w:pict>
      </w:r>
      <w:r w:rsidR="001E378E">
        <w:t>О</w:t>
      </w:r>
      <w:r w:rsidR="00215C60">
        <w:t>бдумать</w:t>
      </w:r>
      <w:r w:rsidR="00215C60">
        <w:rPr>
          <w:spacing w:val="-3"/>
        </w:rPr>
        <w:t xml:space="preserve"> </w:t>
      </w:r>
      <w:r w:rsidR="00215C60">
        <w:t>и</w:t>
      </w:r>
      <w:r w:rsidR="00215C60">
        <w:rPr>
          <w:spacing w:val="-1"/>
        </w:rPr>
        <w:t xml:space="preserve"> </w:t>
      </w:r>
      <w:r w:rsidR="00215C60">
        <w:t>выписать дома</w:t>
      </w:r>
      <w:r w:rsidR="00215C60">
        <w:rPr>
          <w:spacing w:val="-2"/>
        </w:rPr>
        <w:t xml:space="preserve"> </w:t>
      </w:r>
      <w:r w:rsidR="00215C60">
        <w:t>экзаменационные</w:t>
      </w:r>
      <w:r w:rsidR="00215C60">
        <w:rPr>
          <w:spacing w:val="-1"/>
        </w:rPr>
        <w:t xml:space="preserve"> </w:t>
      </w:r>
      <w:r w:rsidR="00215C60">
        <w:rPr>
          <w:spacing w:val="-2"/>
        </w:rPr>
        <w:t>рецепты:</w:t>
      </w:r>
    </w:p>
    <w:p w:rsidR="00215C60" w:rsidRDefault="00215C60">
      <w:pPr>
        <w:pStyle w:val="1"/>
        <w:kinsoku w:val="0"/>
        <w:overflowPunct w:val="0"/>
        <w:spacing w:before="62"/>
        <w:rPr>
          <w:spacing w:val="-2"/>
        </w:rPr>
        <w:sectPr w:rsidR="00215C60">
          <w:pgSz w:w="11900" w:h="16840"/>
          <w:pgMar w:top="1080" w:right="740" w:bottom="280" w:left="1320" w:header="720" w:footer="720" w:gutter="0"/>
          <w:cols w:space="720"/>
          <w:noEndnote/>
        </w:sectPr>
      </w:pPr>
    </w:p>
    <w:p w:rsidR="00215C60" w:rsidRDefault="00215C60">
      <w:pPr>
        <w:pStyle w:val="a5"/>
        <w:numPr>
          <w:ilvl w:val="0"/>
          <w:numId w:val="1"/>
        </w:numPr>
        <w:tabs>
          <w:tab w:val="left" w:pos="1002"/>
          <w:tab w:val="left" w:pos="3559"/>
        </w:tabs>
        <w:kinsoku w:val="0"/>
        <w:overflowPunct w:val="0"/>
        <w:spacing w:before="2" w:line="247" w:lineRule="auto"/>
        <w:ind w:firstLine="0"/>
      </w:pPr>
      <w:proofErr w:type="spellStart"/>
      <w:r>
        <w:rPr>
          <w:spacing w:val="-2"/>
        </w:rPr>
        <w:t>адреноблокатор</w:t>
      </w:r>
      <w:proofErr w:type="spellEnd"/>
      <w:r>
        <w:tab/>
      </w:r>
      <w:r>
        <w:rPr>
          <w:spacing w:val="-4"/>
        </w:rPr>
        <w:t xml:space="preserve">при </w:t>
      </w:r>
      <w:r>
        <w:t>гипертоническом кризе.</w:t>
      </w:r>
    </w:p>
    <w:p w:rsidR="00215C60" w:rsidRDefault="00215C60">
      <w:pPr>
        <w:pStyle w:val="a5"/>
        <w:numPr>
          <w:ilvl w:val="0"/>
          <w:numId w:val="1"/>
        </w:numPr>
        <w:tabs>
          <w:tab w:val="left" w:pos="610"/>
          <w:tab w:val="left" w:pos="2774"/>
          <w:tab w:val="left" w:pos="3455"/>
        </w:tabs>
        <w:kinsoku w:val="0"/>
        <w:overflowPunct w:val="0"/>
        <w:spacing w:before="2" w:line="247" w:lineRule="auto"/>
        <w:ind w:right="192" w:firstLine="0"/>
      </w:pPr>
      <w:r>
        <w:rPr>
          <w:spacing w:val="-2"/>
        </w:rPr>
        <w:br w:type="column"/>
      </w:r>
      <w:r>
        <w:rPr>
          <w:spacing w:val="-2"/>
        </w:rPr>
        <w:t>α-</w:t>
      </w:r>
      <w:proofErr w:type="spellStart"/>
      <w:r>
        <w:rPr>
          <w:spacing w:val="-2"/>
        </w:rPr>
        <w:t>адреноблокатор</w:t>
      </w:r>
      <w:proofErr w:type="spellEnd"/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лечения </w:t>
      </w:r>
      <w:r>
        <w:t>артериальной гипертензии.</w:t>
      </w:r>
    </w:p>
    <w:p w:rsidR="00215C60" w:rsidRDefault="00215C60">
      <w:pPr>
        <w:pStyle w:val="a5"/>
        <w:numPr>
          <w:ilvl w:val="0"/>
          <w:numId w:val="1"/>
        </w:numPr>
        <w:tabs>
          <w:tab w:val="left" w:pos="610"/>
          <w:tab w:val="left" w:pos="2774"/>
          <w:tab w:val="left" w:pos="3455"/>
        </w:tabs>
        <w:kinsoku w:val="0"/>
        <w:overflowPunct w:val="0"/>
        <w:spacing w:before="2" w:line="247" w:lineRule="auto"/>
        <w:ind w:right="192" w:firstLine="0"/>
        <w:sectPr w:rsidR="00215C60">
          <w:type w:val="continuous"/>
          <w:pgSz w:w="11900" w:h="16840"/>
          <w:pgMar w:top="780" w:right="740" w:bottom="280" w:left="1320" w:header="720" w:footer="720" w:gutter="0"/>
          <w:cols w:num="2" w:space="720" w:equalWidth="0">
            <w:col w:w="3979" w:space="1393"/>
            <w:col w:w="4468"/>
          </w:cols>
          <w:noEndnote/>
        </w:sectPr>
      </w:pPr>
    </w:p>
    <w:p w:rsidR="00215C60" w:rsidRDefault="00215C60">
      <w:pPr>
        <w:pStyle w:val="a3"/>
        <w:kinsoku w:val="0"/>
        <w:overflowPunct w:val="0"/>
        <w:rPr>
          <w:sz w:val="20"/>
          <w:szCs w:val="20"/>
        </w:rPr>
      </w:pPr>
    </w:p>
    <w:p w:rsidR="00215C60" w:rsidRDefault="00215C60">
      <w:pPr>
        <w:pStyle w:val="a3"/>
        <w:kinsoku w:val="0"/>
        <w:overflowPunct w:val="0"/>
        <w:rPr>
          <w:sz w:val="20"/>
          <w:szCs w:val="20"/>
        </w:rPr>
      </w:pPr>
    </w:p>
    <w:p w:rsidR="00215C60" w:rsidRDefault="00215C60">
      <w:pPr>
        <w:pStyle w:val="a3"/>
        <w:kinsoku w:val="0"/>
        <w:overflowPunct w:val="0"/>
        <w:rPr>
          <w:sz w:val="20"/>
          <w:szCs w:val="20"/>
        </w:rPr>
      </w:pPr>
    </w:p>
    <w:p w:rsidR="00215C60" w:rsidRDefault="00215C60">
      <w:pPr>
        <w:pStyle w:val="a3"/>
        <w:kinsoku w:val="0"/>
        <w:overflowPunct w:val="0"/>
        <w:rPr>
          <w:sz w:val="20"/>
          <w:szCs w:val="20"/>
        </w:rPr>
      </w:pPr>
    </w:p>
    <w:p w:rsidR="00215C60" w:rsidRDefault="00215C60">
      <w:pPr>
        <w:pStyle w:val="a3"/>
        <w:kinsoku w:val="0"/>
        <w:overflowPunct w:val="0"/>
        <w:rPr>
          <w:sz w:val="20"/>
          <w:szCs w:val="20"/>
        </w:rPr>
      </w:pPr>
    </w:p>
    <w:p w:rsidR="00215C60" w:rsidRDefault="00215C60">
      <w:pPr>
        <w:pStyle w:val="a3"/>
        <w:kinsoku w:val="0"/>
        <w:overflowPunct w:val="0"/>
        <w:rPr>
          <w:sz w:val="20"/>
          <w:szCs w:val="20"/>
        </w:rPr>
      </w:pPr>
    </w:p>
    <w:p w:rsidR="00215C60" w:rsidRDefault="00215C60">
      <w:pPr>
        <w:pStyle w:val="a3"/>
        <w:kinsoku w:val="0"/>
        <w:overflowPunct w:val="0"/>
        <w:rPr>
          <w:sz w:val="20"/>
          <w:szCs w:val="20"/>
        </w:rPr>
      </w:pPr>
    </w:p>
    <w:p w:rsidR="00215C60" w:rsidRDefault="00215C60">
      <w:pPr>
        <w:pStyle w:val="a3"/>
        <w:kinsoku w:val="0"/>
        <w:overflowPunct w:val="0"/>
        <w:rPr>
          <w:sz w:val="20"/>
          <w:szCs w:val="20"/>
        </w:rPr>
      </w:pPr>
    </w:p>
    <w:p w:rsidR="00215C60" w:rsidRDefault="00215C60">
      <w:pPr>
        <w:pStyle w:val="a3"/>
        <w:kinsoku w:val="0"/>
        <w:overflowPunct w:val="0"/>
        <w:spacing w:before="8"/>
        <w:rPr>
          <w:sz w:val="29"/>
          <w:szCs w:val="29"/>
        </w:rPr>
      </w:pPr>
    </w:p>
    <w:p w:rsidR="00215C60" w:rsidRDefault="00215C60">
      <w:pPr>
        <w:pStyle w:val="a3"/>
        <w:kinsoku w:val="0"/>
        <w:overflowPunct w:val="0"/>
        <w:spacing w:before="8"/>
        <w:rPr>
          <w:sz w:val="29"/>
          <w:szCs w:val="29"/>
        </w:rPr>
        <w:sectPr w:rsidR="00215C60">
          <w:type w:val="continuous"/>
          <w:pgSz w:w="11900" w:h="16840"/>
          <w:pgMar w:top="780" w:right="740" w:bottom="280" w:left="1320" w:header="720" w:footer="720" w:gutter="0"/>
          <w:cols w:space="720" w:equalWidth="0">
            <w:col w:w="9840"/>
          </w:cols>
          <w:noEndnote/>
        </w:sectPr>
      </w:pPr>
    </w:p>
    <w:p w:rsidR="00215C60" w:rsidRDefault="00215C60">
      <w:pPr>
        <w:pStyle w:val="a5"/>
        <w:numPr>
          <w:ilvl w:val="0"/>
          <w:numId w:val="1"/>
        </w:numPr>
        <w:tabs>
          <w:tab w:val="left" w:pos="340"/>
        </w:tabs>
        <w:kinsoku w:val="0"/>
        <w:overflowPunct w:val="0"/>
        <w:spacing w:line="247" w:lineRule="auto"/>
        <w:ind w:firstLine="0"/>
        <w:rPr>
          <w:spacing w:val="-2"/>
        </w:rPr>
      </w:pPr>
      <w:r>
        <w:t>Селективный</w:t>
      </w:r>
      <w:r>
        <w:rPr>
          <w:spacing w:val="-15"/>
        </w:rPr>
        <w:t xml:space="preserve"> </w:t>
      </w:r>
      <w:proofErr w:type="spellStart"/>
      <w:r>
        <w:t>липофильный</w:t>
      </w:r>
      <w:proofErr w:type="spellEnd"/>
      <w:r>
        <w:t xml:space="preserve"> </w:t>
      </w:r>
      <w:r>
        <w:rPr>
          <w:spacing w:val="-2"/>
        </w:rPr>
        <w:t>β</w:t>
      </w:r>
      <w:r>
        <w:rPr>
          <w:spacing w:val="-2"/>
          <w:vertAlign w:val="subscript"/>
        </w:rPr>
        <w:t>1</w:t>
      </w:r>
      <w:r>
        <w:rPr>
          <w:spacing w:val="-2"/>
        </w:rPr>
        <w:t>-адреноблокатор.</w:t>
      </w:r>
    </w:p>
    <w:p w:rsidR="00215C60" w:rsidRDefault="00215C60">
      <w:pPr>
        <w:pStyle w:val="a5"/>
        <w:numPr>
          <w:ilvl w:val="0"/>
          <w:numId w:val="1"/>
        </w:numPr>
        <w:tabs>
          <w:tab w:val="left" w:pos="340"/>
        </w:tabs>
        <w:kinsoku w:val="0"/>
        <w:overflowPunct w:val="0"/>
        <w:spacing w:line="247" w:lineRule="auto"/>
        <w:ind w:right="1167" w:firstLine="0"/>
        <w:rPr>
          <w:spacing w:val="-2"/>
        </w:rPr>
      </w:pPr>
      <w:r>
        <w:rPr>
          <w:spacing w:val="-1"/>
        </w:rPr>
        <w:br w:type="column"/>
      </w:r>
      <w:r>
        <w:t>Селективный</w:t>
      </w:r>
      <w:r>
        <w:rPr>
          <w:spacing w:val="-15"/>
        </w:rPr>
        <w:t xml:space="preserve"> </w:t>
      </w:r>
      <w:r>
        <w:t xml:space="preserve">гидрофильный </w:t>
      </w:r>
      <w:r>
        <w:rPr>
          <w:spacing w:val="-2"/>
        </w:rPr>
        <w:t>β</w:t>
      </w:r>
      <w:r>
        <w:rPr>
          <w:spacing w:val="-2"/>
          <w:vertAlign w:val="subscript"/>
        </w:rPr>
        <w:t>1</w:t>
      </w:r>
      <w:r>
        <w:rPr>
          <w:spacing w:val="-2"/>
        </w:rPr>
        <w:t>-адреноблокатор.</w:t>
      </w:r>
    </w:p>
    <w:p w:rsidR="00215C60" w:rsidRDefault="00215C60">
      <w:pPr>
        <w:pStyle w:val="a5"/>
        <w:numPr>
          <w:ilvl w:val="0"/>
          <w:numId w:val="1"/>
        </w:numPr>
        <w:tabs>
          <w:tab w:val="left" w:pos="340"/>
        </w:tabs>
        <w:kinsoku w:val="0"/>
        <w:overflowPunct w:val="0"/>
        <w:spacing w:line="247" w:lineRule="auto"/>
        <w:ind w:right="1167" w:firstLine="0"/>
        <w:rPr>
          <w:spacing w:val="-2"/>
        </w:rPr>
        <w:sectPr w:rsidR="00215C60">
          <w:type w:val="continuous"/>
          <w:pgSz w:w="11900" w:h="16840"/>
          <w:pgMar w:top="780" w:right="740" w:bottom="280" w:left="1320" w:header="720" w:footer="720" w:gutter="0"/>
          <w:cols w:num="2" w:space="720" w:equalWidth="0">
            <w:col w:w="3248" w:space="2124"/>
            <w:col w:w="4468"/>
          </w:cols>
          <w:noEndnote/>
        </w:sectPr>
      </w:pPr>
    </w:p>
    <w:p w:rsidR="00215C60" w:rsidRDefault="00215C60">
      <w:pPr>
        <w:pStyle w:val="a3"/>
        <w:kinsoku w:val="0"/>
        <w:overflowPunct w:val="0"/>
        <w:rPr>
          <w:sz w:val="20"/>
          <w:szCs w:val="20"/>
        </w:rPr>
      </w:pPr>
    </w:p>
    <w:p w:rsidR="00215C60" w:rsidRDefault="00215C60">
      <w:pPr>
        <w:pStyle w:val="a3"/>
        <w:kinsoku w:val="0"/>
        <w:overflowPunct w:val="0"/>
        <w:rPr>
          <w:sz w:val="20"/>
          <w:szCs w:val="20"/>
        </w:rPr>
      </w:pPr>
    </w:p>
    <w:p w:rsidR="00215C60" w:rsidRDefault="00215C60">
      <w:pPr>
        <w:pStyle w:val="a3"/>
        <w:kinsoku w:val="0"/>
        <w:overflowPunct w:val="0"/>
        <w:rPr>
          <w:sz w:val="20"/>
          <w:szCs w:val="20"/>
        </w:rPr>
      </w:pPr>
    </w:p>
    <w:p w:rsidR="00215C60" w:rsidRDefault="00215C60">
      <w:pPr>
        <w:pStyle w:val="a3"/>
        <w:kinsoku w:val="0"/>
        <w:overflowPunct w:val="0"/>
        <w:rPr>
          <w:sz w:val="20"/>
          <w:szCs w:val="20"/>
        </w:rPr>
      </w:pPr>
    </w:p>
    <w:p w:rsidR="00215C60" w:rsidRDefault="00215C60">
      <w:pPr>
        <w:pStyle w:val="a3"/>
        <w:kinsoku w:val="0"/>
        <w:overflowPunct w:val="0"/>
        <w:rPr>
          <w:sz w:val="20"/>
          <w:szCs w:val="20"/>
        </w:rPr>
      </w:pPr>
    </w:p>
    <w:p w:rsidR="00215C60" w:rsidRDefault="00215C60">
      <w:pPr>
        <w:pStyle w:val="a3"/>
        <w:kinsoku w:val="0"/>
        <w:overflowPunct w:val="0"/>
        <w:rPr>
          <w:sz w:val="20"/>
          <w:szCs w:val="20"/>
        </w:rPr>
      </w:pPr>
    </w:p>
    <w:p w:rsidR="00215C60" w:rsidRDefault="00215C60">
      <w:pPr>
        <w:pStyle w:val="a3"/>
        <w:kinsoku w:val="0"/>
        <w:overflowPunct w:val="0"/>
        <w:rPr>
          <w:sz w:val="20"/>
          <w:szCs w:val="20"/>
        </w:rPr>
      </w:pPr>
    </w:p>
    <w:p w:rsidR="00215C60" w:rsidRDefault="00215C60">
      <w:pPr>
        <w:pStyle w:val="a3"/>
        <w:kinsoku w:val="0"/>
        <w:overflowPunct w:val="0"/>
        <w:rPr>
          <w:sz w:val="25"/>
          <w:szCs w:val="25"/>
        </w:rPr>
      </w:pPr>
    </w:p>
    <w:p w:rsidR="00215C60" w:rsidRDefault="00215C60">
      <w:pPr>
        <w:pStyle w:val="a3"/>
        <w:kinsoku w:val="0"/>
        <w:overflowPunct w:val="0"/>
        <w:rPr>
          <w:sz w:val="25"/>
          <w:szCs w:val="25"/>
        </w:rPr>
        <w:sectPr w:rsidR="00215C60">
          <w:type w:val="continuous"/>
          <w:pgSz w:w="11900" w:h="16840"/>
          <w:pgMar w:top="780" w:right="740" w:bottom="280" w:left="1320" w:header="720" w:footer="720" w:gutter="0"/>
          <w:cols w:space="720" w:equalWidth="0">
            <w:col w:w="9840"/>
          </w:cols>
          <w:noEndnote/>
        </w:sectPr>
      </w:pPr>
    </w:p>
    <w:p w:rsidR="00215C60" w:rsidRDefault="00215C60">
      <w:pPr>
        <w:pStyle w:val="a5"/>
        <w:numPr>
          <w:ilvl w:val="0"/>
          <w:numId w:val="1"/>
        </w:numPr>
        <w:tabs>
          <w:tab w:val="left" w:pos="340"/>
        </w:tabs>
        <w:kinsoku w:val="0"/>
        <w:overflowPunct w:val="0"/>
        <w:spacing w:line="247" w:lineRule="auto"/>
        <w:ind w:firstLine="0"/>
      </w:pPr>
      <w:r>
        <w:t>М-</w:t>
      </w:r>
      <w:proofErr w:type="spellStart"/>
      <w:r>
        <w:t>холиномиметик</w:t>
      </w:r>
      <w:proofErr w:type="spellEnd"/>
      <w:r>
        <w:t xml:space="preserve"> с β- </w:t>
      </w:r>
      <w:proofErr w:type="spellStart"/>
      <w:r>
        <w:t>адреноблокатором</w:t>
      </w:r>
      <w:proofErr w:type="spellEnd"/>
      <w:r>
        <w:t>,</w:t>
      </w:r>
      <w:r>
        <w:rPr>
          <w:spacing w:val="-15"/>
        </w:rPr>
        <w:t xml:space="preserve"> </w:t>
      </w:r>
      <w:r>
        <w:t>глазные</w:t>
      </w:r>
      <w:r>
        <w:rPr>
          <w:spacing w:val="-15"/>
        </w:rPr>
        <w:t xml:space="preserve"> </w:t>
      </w:r>
      <w:r>
        <w:t>капли.</w:t>
      </w:r>
    </w:p>
    <w:p w:rsidR="00215C60" w:rsidRDefault="00215C60">
      <w:pPr>
        <w:pStyle w:val="a5"/>
        <w:numPr>
          <w:ilvl w:val="0"/>
          <w:numId w:val="1"/>
        </w:numPr>
        <w:tabs>
          <w:tab w:val="left" w:pos="1310"/>
          <w:tab w:val="left" w:pos="4172"/>
        </w:tabs>
        <w:kinsoku w:val="0"/>
        <w:overflowPunct w:val="0"/>
        <w:spacing w:line="247" w:lineRule="auto"/>
        <w:ind w:right="187" w:firstLine="0"/>
        <w:jc w:val="both"/>
        <w:rPr>
          <w:spacing w:val="-2"/>
        </w:rPr>
      </w:pPr>
      <w:r>
        <w:rPr>
          <w:spacing w:val="-1"/>
        </w:rPr>
        <w:br w:type="column"/>
      </w:r>
      <w:r>
        <w:rPr>
          <w:spacing w:val="-2"/>
        </w:rPr>
        <w:t>β-</w:t>
      </w:r>
      <w:proofErr w:type="spellStart"/>
      <w:r>
        <w:rPr>
          <w:spacing w:val="-2"/>
        </w:rPr>
        <w:t>адреноблокатор</w:t>
      </w:r>
      <w:proofErr w:type="spellEnd"/>
      <w:r>
        <w:tab/>
      </w:r>
      <w:r>
        <w:rPr>
          <w:spacing w:val="-10"/>
        </w:rPr>
        <w:t xml:space="preserve">с </w:t>
      </w:r>
      <w:r>
        <w:t xml:space="preserve">дополнительными </w:t>
      </w:r>
      <w:proofErr w:type="spellStart"/>
      <w:r>
        <w:t>вазодилатирующими</w:t>
      </w:r>
      <w:proofErr w:type="spellEnd"/>
      <w:r>
        <w:t xml:space="preserve"> </w:t>
      </w:r>
      <w:r>
        <w:rPr>
          <w:spacing w:val="-2"/>
        </w:rPr>
        <w:t>свойствами.</w:t>
      </w:r>
    </w:p>
    <w:p w:rsidR="00215C60" w:rsidRDefault="00215C60">
      <w:pPr>
        <w:pStyle w:val="a5"/>
        <w:numPr>
          <w:ilvl w:val="0"/>
          <w:numId w:val="1"/>
        </w:numPr>
        <w:tabs>
          <w:tab w:val="left" w:pos="1310"/>
          <w:tab w:val="left" w:pos="4172"/>
        </w:tabs>
        <w:kinsoku w:val="0"/>
        <w:overflowPunct w:val="0"/>
        <w:spacing w:line="247" w:lineRule="auto"/>
        <w:ind w:right="187" w:firstLine="0"/>
        <w:jc w:val="both"/>
        <w:rPr>
          <w:spacing w:val="-2"/>
        </w:rPr>
        <w:sectPr w:rsidR="00215C60">
          <w:type w:val="continuous"/>
          <w:pgSz w:w="11900" w:h="16840"/>
          <w:pgMar w:top="780" w:right="740" w:bottom="280" w:left="1320" w:header="720" w:footer="720" w:gutter="0"/>
          <w:cols w:num="2" w:space="720" w:equalWidth="0">
            <w:col w:w="3700" w:space="1672"/>
            <w:col w:w="4468"/>
          </w:cols>
          <w:noEndnote/>
        </w:sectPr>
      </w:pPr>
    </w:p>
    <w:p w:rsidR="00215C60" w:rsidRDefault="00215C60">
      <w:pPr>
        <w:pStyle w:val="a3"/>
        <w:kinsoku w:val="0"/>
        <w:overflowPunct w:val="0"/>
        <w:rPr>
          <w:sz w:val="20"/>
          <w:szCs w:val="20"/>
        </w:rPr>
      </w:pPr>
    </w:p>
    <w:p w:rsidR="00215C60" w:rsidRDefault="00215C60">
      <w:pPr>
        <w:pStyle w:val="a3"/>
        <w:kinsoku w:val="0"/>
        <w:overflowPunct w:val="0"/>
        <w:rPr>
          <w:sz w:val="20"/>
          <w:szCs w:val="20"/>
        </w:rPr>
      </w:pPr>
    </w:p>
    <w:p w:rsidR="00215C60" w:rsidRDefault="00215C60">
      <w:pPr>
        <w:pStyle w:val="a3"/>
        <w:kinsoku w:val="0"/>
        <w:overflowPunct w:val="0"/>
        <w:rPr>
          <w:sz w:val="20"/>
          <w:szCs w:val="20"/>
        </w:rPr>
      </w:pPr>
    </w:p>
    <w:p w:rsidR="00215C60" w:rsidRDefault="00215C60">
      <w:pPr>
        <w:pStyle w:val="a3"/>
        <w:kinsoku w:val="0"/>
        <w:overflowPunct w:val="0"/>
        <w:rPr>
          <w:sz w:val="20"/>
          <w:szCs w:val="20"/>
        </w:rPr>
      </w:pPr>
    </w:p>
    <w:p w:rsidR="00215C60" w:rsidRDefault="00215C60">
      <w:pPr>
        <w:pStyle w:val="a3"/>
        <w:kinsoku w:val="0"/>
        <w:overflowPunct w:val="0"/>
        <w:rPr>
          <w:sz w:val="20"/>
          <w:szCs w:val="20"/>
        </w:rPr>
      </w:pPr>
    </w:p>
    <w:p w:rsidR="00215C60" w:rsidRDefault="00215C60">
      <w:pPr>
        <w:pStyle w:val="a3"/>
        <w:kinsoku w:val="0"/>
        <w:overflowPunct w:val="0"/>
        <w:rPr>
          <w:sz w:val="20"/>
          <w:szCs w:val="20"/>
        </w:rPr>
      </w:pPr>
    </w:p>
    <w:p w:rsidR="00215C60" w:rsidRDefault="00215C60">
      <w:pPr>
        <w:pStyle w:val="a3"/>
        <w:kinsoku w:val="0"/>
        <w:overflowPunct w:val="0"/>
        <w:spacing w:before="3"/>
        <w:rPr>
          <w:sz w:val="20"/>
          <w:szCs w:val="20"/>
        </w:rPr>
      </w:pPr>
    </w:p>
    <w:p w:rsidR="00215C60" w:rsidRDefault="00215C60">
      <w:pPr>
        <w:pStyle w:val="a3"/>
        <w:kinsoku w:val="0"/>
        <w:overflowPunct w:val="0"/>
        <w:spacing w:before="3"/>
        <w:rPr>
          <w:sz w:val="20"/>
          <w:szCs w:val="20"/>
        </w:rPr>
        <w:sectPr w:rsidR="00215C60">
          <w:type w:val="continuous"/>
          <w:pgSz w:w="11900" w:h="16840"/>
          <w:pgMar w:top="780" w:right="740" w:bottom="280" w:left="1320" w:header="720" w:footer="720" w:gutter="0"/>
          <w:cols w:space="720" w:equalWidth="0">
            <w:col w:w="9840"/>
          </w:cols>
          <w:noEndnote/>
        </w:sectPr>
      </w:pPr>
    </w:p>
    <w:p w:rsidR="00215C60" w:rsidRDefault="00215C60">
      <w:pPr>
        <w:pStyle w:val="a5"/>
        <w:numPr>
          <w:ilvl w:val="0"/>
          <w:numId w:val="1"/>
        </w:numPr>
        <w:tabs>
          <w:tab w:val="left" w:pos="420"/>
        </w:tabs>
        <w:kinsoku w:val="0"/>
        <w:overflowPunct w:val="0"/>
        <w:spacing w:line="247" w:lineRule="auto"/>
        <w:ind w:firstLine="0"/>
        <w:jc w:val="both"/>
      </w:pPr>
      <w:r>
        <w:t>Амфифильный β-</w:t>
      </w:r>
      <w:proofErr w:type="spellStart"/>
      <w:r>
        <w:t>адреноблокатор</w:t>
      </w:r>
      <w:proofErr w:type="spellEnd"/>
      <w:r>
        <w:t xml:space="preserve"> с двойным (почечно-печеночным) путем элиминации.</w:t>
      </w:r>
    </w:p>
    <w:p w:rsidR="00215C60" w:rsidRDefault="00215C60">
      <w:pPr>
        <w:pStyle w:val="a5"/>
        <w:numPr>
          <w:ilvl w:val="0"/>
          <w:numId w:val="1"/>
        </w:numPr>
        <w:tabs>
          <w:tab w:val="left" w:pos="434"/>
        </w:tabs>
        <w:kinsoku w:val="0"/>
        <w:overflowPunct w:val="0"/>
        <w:spacing w:line="247" w:lineRule="auto"/>
        <w:ind w:right="186" w:firstLine="0"/>
        <w:rPr>
          <w:spacing w:val="-2"/>
        </w:rPr>
      </w:pPr>
      <w:r>
        <w:rPr>
          <w:spacing w:val="-2"/>
        </w:rPr>
        <w:br w:type="column"/>
      </w:r>
      <w:r>
        <w:t>Неселективный</w:t>
      </w:r>
      <w:r>
        <w:rPr>
          <w:spacing w:val="72"/>
        </w:rPr>
        <w:t xml:space="preserve"> </w:t>
      </w:r>
      <w:r>
        <w:t>β-</w:t>
      </w:r>
      <w:proofErr w:type="spellStart"/>
      <w:r>
        <w:t>адреноблокатор</w:t>
      </w:r>
      <w:proofErr w:type="spellEnd"/>
      <w:r>
        <w:rPr>
          <w:spacing w:val="72"/>
        </w:rPr>
        <w:t xml:space="preserve"> </w:t>
      </w:r>
      <w:r>
        <w:t xml:space="preserve">с </w:t>
      </w:r>
      <w:proofErr w:type="spellStart"/>
      <w:r>
        <w:rPr>
          <w:spacing w:val="-2"/>
        </w:rPr>
        <w:t>мембраностабилизирующими</w:t>
      </w:r>
      <w:proofErr w:type="spellEnd"/>
      <w:r>
        <w:rPr>
          <w:spacing w:val="-2"/>
        </w:rPr>
        <w:t xml:space="preserve"> свойствами.</w:t>
      </w:r>
    </w:p>
    <w:p w:rsidR="00215C60" w:rsidRDefault="00215C60">
      <w:pPr>
        <w:pStyle w:val="a5"/>
        <w:numPr>
          <w:ilvl w:val="0"/>
          <w:numId w:val="1"/>
        </w:numPr>
        <w:tabs>
          <w:tab w:val="left" w:pos="434"/>
        </w:tabs>
        <w:kinsoku w:val="0"/>
        <w:overflowPunct w:val="0"/>
        <w:spacing w:line="247" w:lineRule="auto"/>
        <w:ind w:right="186" w:firstLine="0"/>
        <w:rPr>
          <w:spacing w:val="-2"/>
        </w:rPr>
        <w:sectPr w:rsidR="00215C60">
          <w:type w:val="continuous"/>
          <w:pgSz w:w="11900" w:h="16840"/>
          <w:pgMar w:top="780" w:right="740" w:bottom="280" w:left="1320" w:header="720" w:footer="720" w:gutter="0"/>
          <w:cols w:num="2" w:space="720" w:equalWidth="0">
            <w:col w:w="3980" w:space="1392"/>
            <w:col w:w="4468"/>
          </w:cols>
          <w:noEndnote/>
        </w:sectPr>
      </w:pPr>
    </w:p>
    <w:p w:rsidR="00215C60" w:rsidRDefault="00215C60">
      <w:pPr>
        <w:pStyle w:val="a3"/>
        <w:kinsoku w:val="0"/>
        <w:overflowPunct w:val="0"/>
        <w:rPr>
          <w:sz w:val="20"/>
          <w:szCs w:val="20"/>
        </w:rPr>
      </w:pPr>
    </w:p>
    <w:p w:rsidR="00215C60" w:rsidRDefault="00215C60">
      <w:pPr>
        <w:pStyle w:val="a3"/>
        <w:kinsoku w:val="0"/>
        <w:overflowPunct w:val="0"/>
        <w:rPr>
          <w:sz w:val="20"/>
          <w:szCs w:val="20"/>
        </w:rPr>
      </w:pPr>
    </w:p>
    <w:p w:rsidR="00215C60" w:rsidRDefault="00215C60">
      <w:pPr>
        <w:pStyle w:val="a3"/>
        <w:kinsoku w:val="0"/>
        <w:overflowPunct w:val="0"/>
        <w:rPr>
          <w:sz w:val="20"/>
          <w:szCs w:val="20"/>
        </w:rPr>
      </w:pPr>
    </w:p>
    <w:p w:rsidR="00215C60" w:rsidRDefault="00215C60">
      <w:pPr>
        <w:pStyle w:val="a3"/>
        <w:kinsoku w:val="0"/>
        <w:overflowPunct w:val="0"/>
        <w:rPr>
          <w:sz w:val="20"/>
          <w:szCs w:val="20"/>
        </w:rPr>
      </w:pPr>
    </w:p>
    <w:p w:rsidR="00215C60" w:rsidRDefault="00215C60">
      <w:pPr>
        <w:pStyle w:val="a3"/>
        <w:kinsoku w:val="0"/>
        <w:overflowPunct w:val="0"/>
        <w:rPr>
          <w:sz w:val="20"/>
          <w:szCs w:val="20"/>
        </w:rPr>
      </w:pPr>
    </w:p>
    <w:p w:rsidR="00215C60" w:rsidRDefault="00215C60">
      <w:pPr>
        <w:pStyle w:val="a3"/>
        <w:kinsoku w:val="0"/>
        <w:overflowPunct w:val="0"/>
        <w:rPr>
          <w:sz w:val="20"/>
          <w:szCs w:val="20"/>
        </w:rPr>
      </w:pPr>
    </w:p>
    <w:p w:rsidR="00215C60" w:rsidRDefault="00215C60">
      <w:pPr>
        <w:pStyle w:val="a3"/>
        <w:kinsoku w:val="0"/>
        <w:overflowPunct w:val="0"/>
        <w:rPr>
          <w:sz w:val="20"/>
          <w:szCs w:val="20"/>
        </w:rPr>
      </w:pPr>
    </w:p>
    <w:p w:rsidR="00215C60" w:rsidRDefault="00215C60">
      <w:pPr>
        <w:pStyle w:val="a3"/>
        <w:kinsoku w:val="0"/>
        <w:overflowPunct w:val="0"/>
        <w:rPr>
          <w:sz w:val="20"/>
          <w:szCs w:val="20"/>
        </w:rPr>
      </w:pPr>
    </w:p>
    <w:p w:rsidR="00215C60" w:rsidRDefault="00215C60">
      <w:pPr>
        <w:pStyle w:val="a3"/>
        <w:kinsoku w:val="0"/>
        <w:overflowPunct w:val="0"/>
        <w:spacing w:before="8"/>
        <w:rPr>
          <w:sz w:val="29"/>
          <w:szCs w:val="29"/>
        </w:rPr>
      </w:pPr>
    </w:p>
    <w:p w:rsidR="00215C60" w:rsidRDefault="00215C60">
      <w:pPr>
        <w:pStyle w:val="a3"/>
        <w:kinsoku w:val="0"/>
        <w:overflowPunct w:val="0"/>
        <w:spacing w:before="8"/>
        <w:rPr>
          <w:sz w:val="29"/>
          <w:szCs w:val="29"/>
        </w:rPr>
        <w:sectPr w:rsidR="00215C60">
          <w:type w:val="continuous"/>
          <w:pgSz w:w="11900" w:h="16840"/>
          <w:pgMar w:top="780" w:right="740" w:bottom="280" w:left="1320" w:header="720" w:footer="720" w:gutter="0"/>
          <w:cols w:space="720" w:equalWidth="0">
            <w:col w:w="9840"/>
          </w:cols>
          <w:noEndnote/>
        </w:sectPr>
      </w:pPr>
    </w:p>
    <w:p w:rsidR="00215C60" w:rsidRDefault="00215C60">
      <w:pPr>
        <w:pStyle w:val="a5"/>
        <w:numPr>
          <w:ilvl w:val="0"/>
          <w:numId w:val="1"/>
        </w:numPr>
        <w:tabs>
          <w:tab w:val="left" w:pos="380"/>
          <w:tab w:val="left" w:pos="1340"/>
          <w:tab w:val="left" w:pos="2174"/>
          <w:tab w:val="left" w:pos="3835"/>
        </w:tabs>
        <w:kinsoku w:val="0"/>
        <w:overflowPunct w:val="0"/>
        <w:spacing w:line="247" w:lineRule="auto"/>
        <w:ind w:firstLine="0"/>
        <w:jc w:val="both"/>
      </w:pPr>
      <w:r>
        <w:t xml:space="preserve">Препарат для улучшения пассажа </w:t>
      </w:r>
      <w:r>
        <w:rPr>
          <w:spacing w:val="-4"/>
        </w:rPr>
        <w:t>мочи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пациента</w:t>
      </w:r>
      <w:r>
        <w:tab/>
      </w:r>
      <w:r>
        <w:rPr>
          <w:spacing w:val="-10"/>
        </w:rPr>
        <w:t xml:space="preserve">с </w:t>
      </w:r>
      <w:r>
        <w:t>доброкачественной гиперплазией предстательной железы.</w:t>
      </w:r>
    </w:p>
    <w:p w:rsidR="00215C60" w:rsidRDefault="00215C60">
      <w:pPr>
        <w:pStyle w:val="a5"/>
        <w:numPr>
          <w:ilvl w:val="0"/>
          <w:numId w:val="1"/>
        </w:numPr>
        <w:tabs>
          <w:tab w:val="left" w:pos="460"/>
        </w:tabs>
        <w:kinsoku w:val="0"/>
        <w:overflowPunct w:val="0"/>
        <w:ind w:left="460" w:right="0" w:hanging="360"/>
        <w:rPr>
          <w:spacing w:val="-2"/>
        </w:rPr>
      </w:pPr>
      <w:r>
        <w:rPr>
          <w:spacing w:val="-1"/>
        </w:rPr>
        <w:br w:type="column"/>
      </w:r>
      <w:r w:rsidR="0043483B">
        <w:rPr>
          <w:spacing w:val="-1"/>
        </w:rPr>
        <w:t xml:space="preserve">α,β </w:t>
      </w:r>
      <w:proofErr w:type="spellStart"/>
      <w:r w:rsidR="0043483B">
        <w:rPr>
          <w:spacing w:val="-1"/>
        </w:rPr>
        <w:t>адреноблокатор</w:t>
      </w:r>
      <w:proofErr w:type="spellEnd"/>
    </w:p>
    <w:sectPr w:rsidR="00215C60">
      <w:type w:val="continuous"/>
      <w:pgSz w:w="11900" w:h="16840"/>
      <w:pgMar w:top="780" w:right="740" w:bottom="280" w:left="1320" w:header="720" w:footer="720" w:gutter="0"/>
      <w:cols w:num="2" w:space="720" w:equalWidth="0">
        <w:col w:w="3983" w:space="1389"/>
        <w:col w:w="446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0" w:hanging="244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74" w:hanging="244"/>
      </w:pPr>
    </w:lvl>
    <w:lvl w:ilvl="2">
      <w:numFmt w:val="bullet"/>
      <w:lvlText w:val="•"/>
      <w:lvlJc w:val="left"/>
      <w:pPr>
        <w:ind w:left="2048" w:hanging="244"/>
      </w:pPr>
    </w:lvl>
    <w:lvl w:ilvl="3">
      <w:numFmt w:val="bullet"/>
      <w:lvlText w:val="•"/>
      <w:lvlJc w:val="left"/>
      <w:pPr>
        <w:ind w:left="3022" w:hanging="244"/>
      </w:pPr>
    </w:lvl>
    <w:lvl w:ilvl="4">
      <w:numFmt w:val="bullet"/>
      <w:lvlText w:val="•"/>
      <w:lvlJc w:val="left"/>
      <w:pPr>
        <w:ind w:left="3996" w:hanging="244"/>
      </w:pPr>
    </w:lvl>
    <w:lvl w:ilvl="5">
      <w:numFmt w:val="bullet"/>
      <w:lvlText w:val="•"/>
      <w:lvlJc w:val="left"/>
      <w:pPr>
        <w:ind w:left="4970" w:hanging="244"/>
      </w:pPr>
    </w:lvl>
    <w:lvl w:ilvl="6">
      <w:numFmt w:val="bullet"/>
      <w:lvlText w:val="•"/>
      <w:lvlJc w:val="left"/>
      <w:pPr>
        <w:ind w:left="5944" w:hanging="244"/>
      </w:pPr>
    </w:lvl>
    <w:lvl w:ilvl="7">
      <w:numFmt w:val="bullet"/>
      <w:lvlText w:val="•"/>
      <w:lvlJc w:val="left"/>
      <w:pPr>
        <w:ind w:left="6918" w:hanging="244"/>
      </w:pPr>
    </w:lvl>
    <w:lvl w:ilvl="8">
      <w:numFmt w:val="bullet"/>
      <w:lvlText w:val="•"/>
      <w:lvlJc w:val="left"/>
      <w:pPr>
        <w:ind w:left="7892" w:hanging="244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00" w:hanging="20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074" w:hanging="202"/>
      </w:pPr>
    </w:lvl>
    <w:lvl w:ilvl="2">
      <w:numFmt w:val="bullet"/>
      <w:lvlText w:val="•"/>
      <w:lvlJc w:val="left"/>
      <w:pPr>
        <w:ind w:left="2048" w:hanging="202"/>
      </w:pPr>
    </w:lvl>
    <w:lvl w:ilvl="3">
      <w:numFmt w:val="bullet"/>
      <w:lvlText w:val="•"/>
      <w:lvlJc w:val="left"/>
      <w:pPr>
        <w:ind w:left="3022" w:hanging="202"/>
      </w:pPr>
    </w:lvl>
    <w:lvl w:ilvl="4">
      <w:numFmt w:val="bullet"/>
      <w:lvlText w:val="•"/>
      <w:lvlJc w:val="left"/>
      <w:pPr>
        <w:ind w:left="3996" w:hanging="202"/>
      </w:pPr>
    </w:lvl>
    <w:lvl w:ilvl="5">
      <w:numFmt w:val="bullet"/>
      <w:lvlText w:val="•"/>
      <w:lvlJc w:val="left"/>
      <w:pPr>
        <w:ind w:left="4970" w:hanging="202"/>
      </w:pPr>
    </w:lvl>
    <w:lvl w:ilvl="6">
      <w:numFmt w:val="bullet"/>
      <w:lvlText w:val="•"/>
      <w:lvlJc w:val="left"/>
      <w:pPr>
        <w:ind w:left="5944" w:hanging="202"/>
      </w:pPr>
    </w:lvl>
    <w:lvl w:ilvl="7">
      <w:numFmt w:val="bullet"/>
      <w:lvlText w:val="•"/>
      <w:lvlJc w:val="left"/>
      <w:pPr>
        <w:ind w:left="6918" w:hanging="202"/>
      </w:pPr>
    </w:lvl>
    <w:lvl w:ilvl="8">
      <w:numFmt w:val="bullet"/>
      <w:lvlText w:val="•"/>
      <w:lvlJc w:val="left"/>
      <w:pPr>
        <w:ind w:left="7892" w:hanging="20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00" w:hanging="90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487" w:hanging="902"/>
      </w:pPr>
    </w:lvl>
    <w:lvl w:ilvl="2">
      <w:numFmt w:val="bullet"/>
      <w:lvlText w:val="•"/>
      <w:lvlJc w:val="left"/>
      <w:pPr>
        <w:ind w:left="875" w:hanging="902"/>
      </w:pPr>
    </w:lvl>
    <w:lvl w:ilvl="3">
      <w:numFmt w:val="bullet"/>
      <w:lvlText w:val="•"/>
      <w:lvlJc w:val="left"/>
      <w:pPr>
        <w:ind w:left="1263" w:hanging="902"/>
      </w:pPr>
    </w:lvl>
    <w:lvl w:ilvl="4">
      <w:numFmt w:val="bullet"/>
      <w:lvlText w:val="•"/>
      <w:lvlJc w:val="left"/>
      <w:pPr>
        <w:ind w:left="1651" w:hanging="902"/>
      </w:pPr>
    </w:lvl>
    <w:lvl w:ilvl="5">
      <w:numFmt w:val="bullet"/>
      <w:lvlText w:val="•"/>
      <w:lvlJc w:val="left"/>
      <w:pPr>
        <w:ind w:left="2039" w:hanging="902"/>
      </w:pPr>
    </w:lvl>
    <w:lvl w:ilvl="6">
      <w:numFmt w:val="bullet"/>
      <w:lvlText w:val="•"/>
      <w:lvlJc w:val="left"/>
      <w:pPr>
        <w:ind w:left="2426" w:hanging="902"/>
      </w:pPr>
    </w:lvl>
    <w:lvl w:ilvl="7">
      <w:numFmt w:val="bullet"/>
      <w:lvlText w:val="•"/>
      <w:lvlJc w:val="left"/>
      <w:pPr>
        <w:ind w:left="2814" w:hanging="902"/>
      </w:pPr>
    </w:lvl>
    <w:lvl w:ilvl="8">
      <w:numFmt w:val="bullet"/>
      <w:lvlText w:val="•"/>
      <w:lvlJc w:val="left"/>
      <w:pPr>
        <w:ind w:left="3202" w:hanging="902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2"/>
  </w:compat>
  <w:rsids>
    <w:rsidRoot w:val="006C2E9E"/>
    <w:rsid w:val="000B6485"/>
    <w:rsid w:val="0015667C"/>
    <w:rsid w:val="001E378E"/>
    <w:rsid w:val="00215C60"/>
    <w:rsid w:val="002625B0"/>
    <w:rsid w:val="0043483B"/>
    <w:rsid w:val="0056118F"/>
    <w:rsid w:val="00580E6B"/>
    <w:rsid w:val="006701DB"/>
    <w:rsid w:val="006C2E9E"/>
    <w:rsid w:val="006D37CB"/>
    <w:rsid w:val="007A16E5"/>
    <w:rsid w:val="00882A45"/>
    <w:rsid w:val="00BE1E8C"/>
    <w:rsid w:val="00BF2707"/>
    <w:rsid w:val="00C50828"/>
    <w:rsid w:val="00CB2355"/>
    <w:rsid w:val="00CB6F3D"/>
    <w:rsid w:val="00E51DD4"/>
    <w:rsid w:val="00E8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5727004A-82BC-4EE5-9E64-FBC62E6C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1"/>
    <w:qFormat/>
    <w:pPr>
      <w:spacing w:before="3"/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spacing w:before="90"/>
      <w:ind w:left="100" w:right="38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table" w:styleId="a6">
    <w:name w:val="Table Grid"/>
    <w:basedOn w:val="a1"/>
    <w:uiPriority w:val="39"/>
    <w:rsid w:val="006C2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566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Icecream PDF Converter</dc:creator>
  <cp:lastModifiedBy>Мед. фак урукова 11</cp:lastModifiedBy>
  <cp:revision>8</cp:revision>
  <dcterms:created xsi:type="dcterms:W3CDTF">2023-04-14T14:05:00Z</dcterms:created>
  <dcterms:modified xsi:type="dcterms:W3CDTF">2026-07-06T13:30:00Z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Icecream PDF Converter</vt:lpwstr>
  </property>
</Properties>
</file>