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F8C" w:rsidRPr="00C902A2" w:rsidRDefault="003E3D9C">
      <w:pPr>
        <w:pStyle w:val="1"/>
        <w:spacing w:before="74" w:line="247" w:lineRule="auto"/>
        <w:rPr>
          <w:b w:val="0"/>
        </w:rPr>
      </w:pPr>
      <w:r w:rsidRPr="00C902A2">
        <w:rPr>
          <w:b w:val="0"/>
        </w:rPr>
        <w:t>Кафедра</w:t>
      </w:r>
      <w:r w:rsidRPr="00C902A2">
        <w:rPr>
          <w:b w:val="0"/>
          <w:spacing w:val="-9"/>
        </w:rPr>
        <w:t xml:space="preserve"> </w:t>
      </w:r>
      <w:r w:rsidRPr="00C902A2">
        <w:rPr>
          <w:b w:val="0"/>
        </w:rPr>
        <w:t>фармакологии,</w:t>
      </w:r>
      <w:r w:rsidRPr="00C902A2">
        <w:rPr>
          <w:b w:val="0"/>
          <w:spacing w:val="-6"/>
        </w:rPr>
        <w:t xml:space="preserve"> </w:t>
      </w:r>
      <w:r w:rsidRPr="00C902A2">
        <w:rPr>
          <w:b w:val="0"/>
        </w:rPr>
        <w:t>клинической</w:t>
      </w:r>
      <w:r w:rsidRPr="00C902A2">
        <w:rPr>
          <w:b w:val="0"/>
          <w:spacing w:val="-8"/>
        </w:rPr>
        <w:t xml:space="preserve"> </w:t>
      </w:r>
      <w:r w:rsidRPr="00C902A2">
        <w:rPr>
          <w:b w:val="0"/>
        </w:rPr>
        <w:t>фармакологии</w:t>
      </w:r>
      <w:r w:rsidRPr="00C902A2">
        <w:rPr>
          <w:b w:val="0"/>
          <w:spacing w:val="-8"/>
        </w:rPr>
        <w:t xml:space="preserve"> </w:t>
      </w:r>
      <w:r w:rsidRPr="00C902A2">
        <w:rPr>
          <w:b w:val="0"/>
        </w:rPr>
        <w:t>и</w:t>
      </w:r>
      <w:r w:rsidRPr="00C902A2">
        <w:rPr>
          <w:b w:val="0"/>
          <w:spacing w:val="-8"/>
        </w:rPr>
        <w:t xml:space="preserve"> </w:t>
      </w:r>
      <w:r w:rsidRPr="00C902A2">
        <w:rPr>
          <w:b w:val="0"/>
        </w:rPr>
        <w:t>биохимии ФГБОУ ВО ЧГУ им. И.Н. Ульянова</w:t>
      </w:r>
    </w:p>
    <w:p w:rsidR="00183F8C" w:rsidRPr="00C902A2" w:rsidRDefault="003E3D9C">
      <w:pPr>
        <w:spacing w:line="248" w:lineRule="exact"/>
        <w:ind w:left="1658" w:right="1662"/>
        <w:jc w:val="center"/>
        <w:rPr>
          <w:i/>
        </w:rPr>
      </w:pPr>
      <w:r w:rsidRPr="00C902A2">
        <w:rPr>
          <w:i/>
        </w:rPr>
        <w:t>Дисциплина</w:t>
      </w:r>
      <w:r w:rsidRPr="00C902A2">
        <w:rPr>
          <w:i/>
          <w:spacing w:val="-4"/>
        </w:rPr>
        <w:t xml:space="preserve"> </w:t>
      </w:r>
      <w:r w:rsidRPr="00C902A2">
        <w:rPr>
          <w:i/>
          <w:spacing w:val="-2"/>
        </w:rPr>
        <w:t>«Фармакология»</w:t>
      </w:r>
    </w:p>
    <w:p w:rsidR="00183F8C" w:rsidRDefault="003E3D9C">
      <w:pPr>
        <w:pStyle w:val="a3"/>
        <w:spacing w:before="3"/>
        <w:ind w:left="1658" w:right="1704"/>
        <w:jc w:val="center"/>
      </w:pPr>
      <w:r>
        <w:t>Методическая разработка для</w:t>
      </w:r>
      <w:r>
        <w:rPr>
          <w:spacing w:val="-2"/>
        </w:rPr>
        <w:t xml:space="preserve"> </w:t>
      </w:r>
      <w:r>
        <w:t>студентов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лабораторному</w:t>
      </w:r>
      <w:r>
        <w:rPr>
          <w:spacing w:val="-5"/>
        </w:rPr>
        <w:t xml:space="preserve"> </w:t>
      </w:r>
      <w:r>
        <w:t>занятию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rPr>
          <w:spacing w:val="-4"/>
        </w:rPr>
        <w:t>теме</w:t>
      </w:r>
    </w:p>
    <w:p w:rsidR="00183F8C" w:rsidRDefault="003E3D9C">
      <w:pPr>
        <w:pStyle w:val="1"/>
        <w:spacing w:before="11"/>
      </w:pPr>
      <w:r>
        <w:t>«АДРЕНОМИМЕТИЧЕСКИЕ</w:t>
      </w:r>
      <w:r>
        <w:rPr>
          <w:spacing w:val="3"/>
        </w:rPr>
        <w:t xml:space="preserve"> </w:t>
      </w:r>
      <w:r>
        <w:rPr>
          <w:spacing w:val="-2"/>
        </w:rPr>
        <w:t>ВЕЩЕСТВА»</w:t>
      </w:r>
    </w:p>
    <w:p w:rsidR="00183F8C" w:rsidRDefault="00183F8C">
      <w:pPr>
        <w:pStyle w:val="a3"/>
        <w:rPr>
          <w:b/>
          <w:sz w:val="26"/>
        </w:rPr>
      </w:pPr>
    </w:p>
    <w:p w:rsidR="00183F8C" w:rsidRDefault="003E3D9C">
      <w:pPr>
        <w:spacing w:line="266" w:lineRule="auto"/>
        <w:ind w:left="115" w:right="137"/>
        <w:jc w:val="both"/>
        <w:rPr>
          <w:i/>
        </w:rPr>
      </w:pPr>
      <w:r>
        <w:rPr>
          <w:b/>
          <w:i/>
        </w:rPr>
        <w:t>Цель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занятия</w:t>
      </w:r>
      <w:r>
        <w:rPr>
          <w:i/>
        </w:rPr>
        <w:t>: знать механизмы действия</w:t>
      </w:r>
      <w:r>
        <w:rPr>
          <w:i/>
          <w:spacing w:val="40"/>
        </w:rPr>
        <w:t xml:space="preserve"> </w:t>
      </w:r>
      <w:proofErr w:type="spellStart"/>
      <w:r>
        <w:rPr>
          <w:i/>
        </w:rPr>
        <w:t>адреномиметиков</w:t>
      </w:r>
      <w:proofErr w:type="spellEnd"/>
      <w:r>
        <w:rPr>
          <w:i/>
          <w:spacing w:val="40"/>
        </w:rPr>
        <w:t xml:space="preserve"> </w:t>
      </w:r>
      <w:r>
        <w:rPr>
          <w:i/>
        </w:rPr>
        <w:t>прямого</w:t>
      </w:r>
      <w:r>
        <w:rPr>
          <w:i/>
          <w:spacing w:val="40"/>
        </w:rPr>
        <w:t xml:space="preserve"> </w:t>
      </w:r>
      <w:r>
        <w:rPr>
          <w:i/>
        </w:rPr>
        <w:t>и непрямого действия, зависимости эффекта от</w:t>
      </w:r>
      <w:r>
        <w:rPr>
          <w:i/>
          <w:spacing w:val="40"/>
        </w:rPr>
        <w:t xml:space="preserve"> </w:t>
      </w:r>
      <w:r>
        <w:rPr>
          <w:i/>
        </w:rPr>
        <w:t>пути</w:t>
      </w:r>
      <w:r>
        <w:rPr>
          <w:i/>
          <w:spacing w:val="40"/>
        </w:rPr>
        <w:t xml:space="preserve"> </w:t>
      </w:r>
      <w:r>
        <w:rPr>
          <w:i/>
        </w:rPr>
        <w:t>введения, показания для клинического</w:t>
      </w:r>
      <w:r>
        <w:rPr>
          <w:i/>
          <w:spacing w:val="40"/>
        </w:rPr>
        <w:t xml:space="preserve"> </w:t>
      </w:r>
      <w:r>
        <w:rPr>
          <w:i/>
        </w:rPr>
        <w:t>использования. Освоить выписывание рецептов по теме.</w:t>
      </w:r>
    </w:p>
    <w:p w:rsidR="00183F8C" w:rsidRDefault="00183F8C">
      <w:pPr>
        <w:pStyle w:val="a3"/>
        <w:spacing w:before="2"/>
        <w:rPr>
          <w:i/>
          <w:sz w:val="24"/>
        </w:rPr>
      </w:pPr>
    </w:p>
    <w:p w:rsidR="00183F8C" w:rsidRDefault="003E3D9C">
      <w:pPr>
        <w:pStyle w:val="1"/>
        <w:ind w:right="1361"/>
      </w:pPr>
      <w:r>
        <w:t>ОСНОВНЫЕ</w:t>
      </w:r>
      <w:r>
        <w:rPr>
          <w:spacing w:val="2"/>
        </w:rPr>
        <w:t xml:space="preserve"> </w:t>
      </w:r>
      <w:r>
        <w:rPr>
          <w:spacing w:val="-2"/>
        </w:rPr>
        <w:t>ВОПРОСЫ</w:t>
      </w:r>
    </w:p>
    <w:p w:rsidR="00183F8C" w:rsidRDefault="00183F8C">
      <w:pPr>
        <w:pStyle w:val="a3"/>
        <w:spacing w:before="8"/>
        <w:rPr>
          <w:b/>
          <w:sz w:val="26"/>
        </w:rPr>
      </w:pPr>
    </w:p>
    <w:p w:rsidR="00183F8C" w:rsidRDefault="003E3D9C">
      <w:pPr>
        <w:spacing w:line="266" w:lineRule="auto"/>
        <w:ind w:left="115" w:right="104"/>
        <w:jc w:val="both"/>
      </w:pPr>
      <w:r>
        <w:rPr>
          <w:b/>
        </w:rPr>
        <w:t xml:space="preserve">Медиация в </w:t>
      </w:r>
      <w:proofErr w:type="spellStart"/>
      <w:r>
        <w:rPr>
          <w:b/>
        </w:rPr>
        <w:t>постганглионарных</w:t>
      </w:r>
      <w:proofErr w:type="spellEnd"/>
      <w:r>
        <w:rPr>
          <w:b/>
        </w:rPr>
        <w:t xml:space="preserve"> нейронах симпатической системы:</w:t>
      </w:r>
      <w:r>
        <w:rPr>
          <w:b/>
          <w:spacing w:val="40"/>
        </w:rPr>
        <w:t xml:space="preserve"> </w:t>
      </w:r>
      <w:r>
        <w:t xml:space="preserve">структура синапса, синтез, депонирование, рециркуляция медиатора. Захват I и II, </w:t>
      </w:r>
      <w:proofErr w:type="spellStart"/>
      <w:r>
        <w:t>инактивация</w:t>
      </w:r>
      <w:proofErr w:type="spellEnd"/>
      <w:r>
        <w:t xml:space="preserve"> (МАО, КОМТ). Гормональное звено симпатоадреналовой системы (адреналин).</w:t>
      </w:r>
    </w:p>
    <w:p w:rsidR="00183F8C" w:rsidRDefault="003E3D9C">
      <w:pPr>
        <w:pStyle w:val="a3"/>
        <w:spacing w:line="251" w:lineRule="exact"/>
        <w:ind w:left="115"/>
        <w:jc w:val="both"/>
      </w:pPr>
      <w:r>
        <w:rPr>
          <w:rFonts w:ascii="Symbol" w:hAnsi="Symbol"/>
          <w:b/>
        </w:rPr>
        <w:t></w:t>
      </w:r>
      <w:r>
        <w:rPr>
          <w:rFonts w:ascii="Symbol" w:hAnsi="Symbol"/>
          <w:b/>
        </w:rPr>
        <w:t></w:t>
      </w:r>
      <w:r>
        <w:rPr>
          <w:b/>
        </w:rPr>
        <w:t>-миметики</w:t>
      </w:r>
      <w:r>
        <w:rPr>
          <w:i/>
        </w:rPr>
        <w:t>.</w:t>
      </w:r>
      <w:r>
        <w:rPr>
          <w:i/>
          <w:spacing w:val="47"/>
        </w:rPr>
        <w:t xml:space="preserve"> </w:t>
      </w:r>
      <w:proofErr w:type="spellStart"/>
      <w:r>
        <w:t>Эпинефрин</w:t>
      </w:r>
      <w:proofErr w:type="spellEnd"/>
      <w:r>
        <w:rPr>
          <w:spacing w:val="52"/>
        </w:rPr>
        <w:t xml:space="preserve"> </w:t>
      </w:r>
      <w:r>
        <w:rPr>
          <w:b/>
        </w:rPr>
        <w:t>(</w:t>
      </w:r>
      <w:r>
        <w:t>адреналин</w:t>
      </w:r>
      <w:r>
        <w:rPr>
          <w:spacing w:val="53"/>
        </w:rPr>
        <w:t xml:space="preserve"> </w:t>
      </w:r>
      <w:r>
        <w:t>А</w:t>
      </w:r>
      <w:r>
        <w:rPr>
          <w:spacing w:val="47"/>
        </w:rPr>
        <w:t xml:space="preserve"> </w:t>
      </w:r>
      <w:r>
        <w:t>0,1%-1,0),</w:t>
      </w:r>
      <w:r>
        <w:rPr>
          <w:spacing w:val="47"/>
        </w:rPr>
        <w:t xml:space="preserve"> </w:t>
      </w:r>
      <w:r>
        <w:t>действие</w:t>
      </w:r>
      <w:r>
        <w:rPr>
          <w:spacing w:val="49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различные</w:t>
      </w:r>
      <w:r>
        <w:rPr>
          <w:spacing w:val="49"/>
        </w:rPr>
        <w:t xml:space="preserve"> </w:t>
      </w:r>
      <w:r>
        <w:t>подтипы</w:t>
      </w:r>
      <w:r>
        <w:rPr>
          <w:spacing w:val="49"/>
        </w:rPr>
        <w:t xml:space="preserve"> </w:t>
      </w:r>
      <w:proofErr w:type="spellStart"/>
      <w:r>
        <w:rPr>
          <w:spacing w:val="-2"/>
        </w:rPr>
        <w:t>адренорецепторов</w:t>
      </w:r>
      <w:proofErr w:type="spellEnd"/>
    </w:p>
    <w:p w:rsidR="00183F8C" w:rsidRDefault="003E3D9C">
      <w:pPr>
        <w:pStyle w:val="a3"/>
        <w:spacing w:before="11" w:line="256" w:lineRule="auto"/>
        <w:ind w:left="115" w:right="100"/>
        <w:jc w:val="both"/>
      </w:pPr>
      <w:r>
        <w:t>(</w:t>
      </w:r>
      <w:r>
        <w:rPr>
          <w:rFonts w:ascii="Symbol" w:hAnsi="Symbol"/>
        </w:rPr>
        <w:t></w:t>
      </w:r>
      <w:r>
        <w:rPr>
          <w:rFonts w:ascii="Symbol" w:hAnsi="Symbol"/>
          <w:vertAlign w:val="subscript"/>
        </w:rPr>
        <w:t></w:t>
      </w:r>
      <w:r>
        <w:rPr>
          <w:rFonts w:ascii="Symbol" w:hAnsi="Symbol"/>
        </w:rPr>
        <w:t></w:t>
      </w:r>
      <w:r>
        <w:rPr>
          <w:rFonts w:ascii="Symbol" w:hAnsi="Symbol"/>
        </w:rPr>
        <w:t></w:t>
      </w:r>
      <w:r>
        <w:rPr>
          <w:rFonts w:ascii="Symbol" w:hAnsi="Symbol"/>
          <w:vertAlign w:val="subscript"/>
        </w:rPr>
        <w:t></w:t>
      </w:r>
      <w:r>
        <w:rPr>
          <w:rFonts w:ascii="Symbol" w:hAnsi="Symbol"/>
        </w:rPr>
        <w:t></w:t>
      </w:r>
      <w:r>
        <w:rPr>
          <w:rFonts w:ascii="Symbol" w:hAnsi="Symbol"/>
        </w:rPr>
        <w:t></w:t>
      </w:r>
      <w:r>
        <w:rPr>
          <w:rFonts w:ascii="Symbol" w:hAnsi="Symbol"/>
          <w:vertAlign w:val="subscript"/>
        </w:rPr>
        <w:t></w:t>
      </w:r>
      <w:r>
        <w:rPr>
          <w:rFonts w:ascii="Symbol" w:hAnsi="Symbol"/>
        </w:rPr>
        <w:t></w:t>
      </w:r>
      <w:r>
        <w:rPr>
          <w:rFonts w:ascii="Symbol" w:hAnsi="Symbol"/>
        </w:rPr>
        <w:t></w:t>
      </w:r>
      <w:r>
        <w:rPr>
          <w:rFonts w:ascii="Symbol" w:hAnsi="Symbol"/>
          <w:vertAlign w:val="subscript"/>
        </w:rPr>
        <w:t></w:t>
      </w:r>
      <w:r>
        <w:rPr>
          <w:rFonts w:ascii="Symbol" w:hAnsi="Symbol"/>
        </w:rPr>
        <w:t></w:t>
      </w:r>
      <w:r>
        <w:rPr>
          <w:rFonts w:ascii="Symbol" w:hAnsi="Symbol"/>
        </w:rPr>
        <w:t></w:t>
      </w:r>
      <w:r>
        <w:rPr>
          <w:rFonts w:ascii="Symbol" w:hAnsi="Symbol"/>
          <w:vertAlign w:val="subscript"/>
        </w:rPr>
        <w:t></w:t>
      </w:r>
      <w:r>
        <w:t xml:space="preserve">) пре-, пост- и </w:t>
      </w:r>
      <w:proofErr w:type="spellStart"/>
      <w:r>
        <w:t>внесинаптические</w:t>
      </w:r>
      <w:proofErr w:type="spellEnd"/>
      <w:r>
        <w:t xml:space="preserve">, влияния на ССС, гладкую мускулатуру различных органов, углеводный и жировой обмен, гемостаз. </w:t>
      </w:r>
      <w:r>
        <w:rPr>
          <w:rFonts w:ascii="Symbol" w:hAnsi="Symbol"/>
          <w:i/>
        </w:rPr>
        <w:t></w:t>
      </w:r>
      <w:r>
        <w:rPr>
          <w:rFonts w:ascii="Symbol" w:hAnsi="Symbol"/>
          <w:i/>
        </w:rPr>
        <w:t></w:t>
      </w:r>
      <w:r>
        <w:rPr>
          <w:i/>
        </w:rPr>
        <w:t xml:space="preserve">-миметики с преобладанием </w:t>
      </w:r>
      <w:r>
        <w:rPr>
          <w:rFonts w:ascii="Symbol" w:hAnsi="Symbol"/>
          <w:i/>
        </w:rPr>
        <w:t></w:t>
      </w:r>
      <w:r>
        <w:rPr>
          <w:i/>
        </w:rPr>
        <w:t xml:space="preserve">-активности. </w:t>
      </w:r>
      <w:proofErr w:type="spellStart"/>
      <w:r>
        <w:t>Норэпинефрин</w:t>
      </w:r>
      <w:proofErr w:type="spellEnd"/>
      <w:r>
        <w:t xml:space="preserve"> (норадреналин А 0,2%-1,0), различия в спектре действия с адреналином.</w:t>
      </w:r>
    </w:p>
    <w:p w:rsidR="00183F8C" w:rsidRDefault="003E3D9C">
      <w:pPr>
        <w:pStyle w:val="a3"/>
        <w:spacing w:line="264" w:lineRule="auto"/>
        <w:ind w:left="115" w:right="114"/>
        <w:jc w:val="both"/>
      </w:pPr>
      <w:r>
        <w:rPr>
          <w:rFonts w:ascii="Symbol" w:hAnsi="Symbol"/>
          <w:b/>
        </w:rPr>
        <w:t></w:t>
      </w:r>
      <w:r>
        <w:rPr>
          <w:rFonts w:ascii="Symbol" w:hAnsi="Symbol"/>
          <w:b/>
        </w:rPr>
        <w:t></w:t>
      </w:r>
      <w:proofErr w:type="spellStart"/>
      <w:r>
        <w:rPr>
          <w:b/>
        </w:rPr>
        <w:t>адреномиметики</w:t>
      </w:r>
      <w:proofErr w:type="spellEnd"/>
      <w:r>
        <w:rPr>
          <w:b/>
        </w:rPr>
        <w:t xml:space="preserve">. </w:t>
      </w:r>
      <w:proofErr w:type="spellStart"/>
      <w:r>
        <w:t>Фенилэфрин</w:t>
      </w:r>
      <w:proofErr w:type="spellEnd"/>
      <w:r>
        <w:t xml:space="preserve"> (А 1%-1,0). Как </w:t>
      </w:r>
      <w:proofErr w:type="spellStart"/>
      <w:r>
        <w:t>деконгестант</w:t>
      </w:r>
      <w:proofErr w:type="spellEnd"/>
      <w:r>
        <w:t xml:space="preserve"> в составе комбинированных препаратов: </w:t>
      </w:r>
      <w:proofErr w:type="spellStart"/>
      <w:r>
        <w:t>колдрекс</w:t>
      </w:r>
      <w:proofErr w:type="spellEnd"/>
      <w:r>
        <w:t xml:space="preserve">, </w:t>
      </w:r>
      <w:proofErr w:type="spellStart"/>
      <w:r>
        <w:t>терафлю</w:t>
      </w:r>
      <w:proofErr w:type="spellEnd"/>
      <w:r>
        <w:t xml:space="preserve">. </w:t>
      </w:r>
      <w:proofErr w:type="spellStart"/>
      <w:r>
        <w:t>Нафазолин</w:t>
      </w:r>
      <w:proofErr w:type="spellEnd"/>
      <w:r>
        <w:t xml:space="preserve"> (Ф 0,05-0,1%), </w:t>
      </w:r>
      <w:proofErr w:type="spellStart"/>
      <w:r>
        <w:t>ксилометазолин</w:t>
      </w:r>
      <w:proofErr w:type="spellEnd"/>
      <w:r>
        <w:t xml:space="preserve"> (Ф 0,05-0,1%), показания к применению, </w:t>
      </w:r>
      <w:proofErr w:type="spellStart"/>
      <w:r>
        <w:t>десенситизация</w:t>
      </w:r>
      <w:proofErr w:type="spellEnd"/>
      <w:r>
        <w:t xml:space="preserve"> рецепторов при бесконтрольном и/или длительном приеме, ее профилактика.</w:t>
      </w:r>
    </w:p>
    <w:p w:rsidR="00183F8C" w:rsidRDefault="003E3D9C">
      <w:pPr>
        <w:pStyle w:val="a3"/>
        <w:spacing w:line="254" w:lineRule="exact"/>
        <w:ind w:left="115"/>
        <w:jc w:val="both"/>
      </w:pPr>
      <w:r>
        <w:t>Ознакомительно</w:t>
      </w:r>
      <w:r>
        <w:rPr>
          <w:spacing w:val="76"/>
          <w:w w:val="150"/>
        </w:rPr>
        <w:t xml:space="preserve"> </w:t>
      </w:r>
      <w:r>
        <w:t>(подробно</w:t>
      </w:r>
      <w:r>
        <w:rPr>
          <w:spacing w:val="76"/>
          <w:w w:val="150"/>
        </w:rPr>
        <w:t xml:space="preserve"> </w:t>
      </w:r>
      <w:r>
        <w:t>см.</w:t>
      </w:r>
      <w:r>
        <w:rPr>
          <w:spacing w:val="75"/>
          <w:w w:val="150"/>
        </w:rPr>
        <w:t xml:space="preserve"> </w:t>
      </w:r>
      <w:r>
        <w:t>тему</w:t>
      </w:r>
      <w:r>
        <w:rPr>
          <w:spacing w:val="70"/>
          <w:w w:val="150"/>
        </w:rPr>
        <w:t xml:space="preserve"> </w:t>
      </w:r>
      <w:r>
        <w:t>«Антигипертензивные</w:t>
      </w:r>
      <w:r>
        <w:rPr>
          <w:spacing w:val="75"/>
          <w:w w:val="150"/>
        </w:rPr>
        <w:t xml:space="preserve"> </w:t>
      </w:r>
      <w:r>
        <w:t>лекарственные</w:t>
      </w:r>
      <w:r>
        <w:rPr>
          <w:spacing w:val="76"/>
          <w:w w:val="150"/>
        </w:rPr>
        <w:t xml:space="preserve"> </w:t>
      </w:r>
      <w:r>
        <w:t>средства»):</w:t>
      </w:r>
      <w:r>
        <w:rPr>
          <w:spacing w:val="76"/>
          <w:w w:val="150"/>
        </w:rPr>
        <w:t xml:space="preserve"> </w:t>
      </w:r>
      <w:r>
        <w:rPr>
          <w:rFonts w:ascii="Symbol" w:hAnsi="Symbol"/>
        </w:rPr>
        <w:t></w:t>
      </w:r>
      <w:r>
        <w:rPr>
          <w:vertAlign w:val="subscript"/>
        </w:rPr>
        <w:t>2</w:t>
      </w:r>
      <w:r>
        <w:t>-</w:t>
      </w:r>
      <w:r>
        <w:rPr>
          <w:spacing w:val="-2"/>
        </w:rPr>
        <w:t>миметики</w:t>
      </w:r>
    </w:p>
    <w:p w:rsidR="00183F8C" w:rsidRDefault="003E3D9C">
      <w:pPr>
        <w:pStyle w:val="a3"/>
        <w:spacing w:line="247" w:lineRule="auto"/>
        <w:ind w:left="115" w:right="121"/>
        <w:jc w:val="both"/>
      </w:pPr>
      <w:r>
        <w:t xml:space="preserve">центрального действия: </w:t>
      </w:r>
      <w:proofErr w:type="spellStart"/>
      <w:r>
        <w:t>клонидин</w:t>
      </w:r>
      <w:proofErr w:type="spellEnd"/>
      <w:r>
        <w:t xml:space="preserve"> (Т 75-150 мкг, А 0,01%-1,0, глазные капли 0,25-0,5%), основные периферические и центральные эффекты. </w:t>
      </w:r>
      <w:proofErr w:type="spellStart"/>
      <w:r>
        <w:t>Метилдофа</w:t>
      </w:r>
      <w:proofErr w:type="spellEnd"/>
      <w:r>
        <w:t xml:space="preserve"> (Т 0,25), отличия от </w:t>
      </w:r>
      <w:proofErr w:type="spellStart"/>
      <w:r>
        <w:t>клонидина</w:t>
      </w:r>
      <w:proofErr w:type="spellEnd"/>
    </w:p>
    <w:p w:rsidR="00183F8C" w:rsidRDefault="003E3D9C">
      <w:pPr>
        <w:pStyle w:val="a3"/>
        <w:spacing w:line="256" w:lineRule="auto"/>
        <w:ind w:left="115" w:right="103"/>
        <w:jc w:val="both"/>
      </w:pPr>
      <w:r>
        <w:rPr>
          <w:rFonts w:ascii="Symbol" w:hAnsi="Symbol"/>
          <w:b/>
        </w:rPr>
        <w:t></w:t>
      </w:r>
      <w:r>
        <w:rPr>
          <w:b/>
        </w:rPr>
        <w:t>-</w:t>
      </w:r>
      <w:proofErr w:type="spellStart"/>
      <w:r>
        <w:rPr>
          <w:b/>
        </w:rPr>
        <w:t>адреномиметики</w:t>
      </w:r>
      <w:proofErr w:type="spellEnd"/>
      <w:r>
        <w:rPr>
          <w:b/>
        </w:rPr>
        <w:t xml:space="preserve">, </w:t>
      </w:r>
      <w:r>
        <w:t xml:space="preserve">Связь структуры с </w:t>
      </w:r>
      <w:r>
        <w:rPr>
          <w:rFonts w:ascii="Symbol" w:hAnsi="Symbol"/>
        </w:rPr>
        <w:t></w:t>
      </w:r>
      <w:r>
        <w:t xml:space="preserve">-селективностью. Классификация препаратов по селективности действия по отношению к различным подтипам </w:t>
      </w:r>
      <w:r>
        <w:rPr>
          <w:rFonts w:ascii="Symbol" w:hAnsi="Symbol"/>
        </w:rPr>
        <w:t></w:t>
      </w:r>
      <w:r>
        <w:t>-</w:t>
      </w:r>
      <w:proofErr w:type="spellStart"/>
      <w:r>
        <w:t>адренорецепторам</w:t>
      </w:r>
      <w:proofErr w:type="spellEnd"/>
      <w:r>
        <w:t xml:space="preserve">. </w:t>
      </w:r>
      <w:proofErr w:type="spellStart"/>
      <w:r>
        <w:t>Изопреналин</w:t>
      </w:r>
      <w:proofErr w:type="spellEnd"/>
      <w:r>
        <w:t xml:space="preserve"> (A 0,5% - 1 мл). Фенотерол (дозированный аэрозоль 0,00001 (100 мкг), </w:t>
      </w:r>
      <w:proofErr w:type="spellStart"/>
      <w:r>
        <w:t>партусистен</w:t>
      </w:r>
      <w:proofErr w:type="spellEnd"/>
      <w:r>
        <w:t xml:space="preserve"> (Т 0,005, </w:t>
      </w:r>
      <w:proofErr w:type="gramStart"/>
      <w:r>
        <w:t>А</w:t>
      </w:r>
      <w:proofErr w:type="gramEnd"/>
      <w:r>
        <w:t xml:space="preserve"> 0,005%-10,0). </w:t>
      </w:r>
      <w:proofErr w:type="spellStart"/>
      <w:r>
        <w:t>Сальбутамол</w:t>
      </w:r>
      <w:proofErr w:type="spellEnd"/>
    </w:p>
    <w:p w:rsidR="00183F8C" w:rsidRDefault="003E3D9C">
      <w:pPr>
        <w:pStyle w:val="a3"/>
        <w:spacing w:before="6" w:line="266" w:lineRule="auto"/>
        <w:ind w:left="115" w:right="99"/>
        <w:jc w:val="both"/>
      </w:pPr>
      <w:r>
        <w:t xml:space="preserve">(дозированный аэрозоль 200 доз, 100 мкг/доза, Т 0,002; 0,004), </w:t>
      </w:r>
      <w:proofErr w:type="spellStart"/>
      <w:r>
        <w:t>сальметерол</w:t>
      </w:r>
      <w:proofErr w:type="spellEnd"/>
      <w:r>
        <w:t xml:space="preserve"> (дозированный аэрозоль по 0,000025 (25 мкг)),</w:t>
      </w:r>
      <w:r>
        <w:rPr>
          <w:spacing w:val="40"/>
        </w:rPr>
        <w:t xml:space="preserve"> </w:t>
      </w:r>
      <w:r>
        <w:t xml:space="preserve">различия в спектре и </w:t>
      </w:r>
      <w:proofErr w:type="spellStart"/>
      <w:r>
        <w:t>фармакокинетике</w:t>
      </w:r>
      <w:proofErr w:type="spellEnd"/>
      <w:r>
        <w:t xml:space="preserve"> по сравнению с предыдущими препаратами. Показания. </w:t>
      </w:r>
      <w:proofErr w:type="spellStart"/>
      <w:r>
        <w:t>Добутамин</w:t>
      </w:r>
      <w:proofErr w:type="spellEnd"/>
      <w:r>
        <w:t xml:space="preserve"> (А 1,25% - 20,0 и 5% - 5,0), его особенности и клиническое применение.</w:t>
      </w:r>
      <w:r>
        <w:rPr>
          <w:spacing w:val="34"/>
        </w:rPr>
        <w:t xml:space="preserve"> </w:t>
      </w:r>
      <w:r>
        <w:t>Дофамин</w:t>
      </w:r>
      <w:r>
        <w:rPr>
          <w:spacing w:val="40"/>
        </w:rPr>
        <w:t xml:space="preserve"> </w:t>
      </w:r>
      <w:r>
        <w:t>(А 4% - 5,0), его физиологическое значение как медиатора. Периферические эффекты дофамина, их клиническое использование.</w:t>
      </w:r>
    </w:p>
    <w:p w:rsidR="00183F8C" w:rsidRDefault="003E3D9C">
      <w:pPr>
        <w:spacing w:line="266" w:lineRule="auto"/>
        <w:ind w:left="115" w:right="105"/>
        <w:jc w:val="both"/>
      </w:pPr>
      <w:proofErr w:type="spellStart"/>
      <w:r>
        <w:rPr>
          <w:b/>
        </w:rPr>
        <w:t>Адреномиметики</w:t>
      </w:r>
      <w:proofErr w:type="spellEnd"/>
      <w:r>
        <w:rPr>
          <w:b/>
        </w:rPr>
        <w:t xml:space="preserve"> смешанного (преимущественно непрямого) действия. </w:t>
      </w:r>
      <w:r>
        <w:t xml:space="preserve">Эфедрин (А 5% - 1,0), спектр фармакологической активности, периферические и центральные эффекты, клиническое применение. </w:t>
      </w:r>
      <w:proofErr w:type="spellStart"/>
      <w:r>
        <w:rPr>
          <w:spacing w:val="-2"/>
        </w:rPr>
        <w:t>Тахифилаксия</w:t>
      </w:r>
      <w:proofErr w:type="spellEnd"/>
      <w:r>
        <w:rPr>
          <w:spacing w:val="-2"/>
        </w:rPr>
        <w:t>.</w:t>
      </w:r>
    </w:p>
    <w:p w:rsidR="00183F8C" w:rsidRDefault="00183F8C">
      <w:pPr>
        <w:pStyle w:val="a3"/>
        <w:spacing w:before="9"/>
        <w:rPr>
          <w:sz w:val="23"/>
        </w:rPr>
      </w:pPr>
    </w:p>
    <w:p w:rsidR="00183F8C" w:rsidRDefault="003E3D9C">
      <w:pPr>
        <w:pStyle w:val="1"/>
        <w:ind w:left="115" w:right="0"/>
        <w:jc w:val="left"/>
      </w:pPr>
      <w:r>
        <w:t>Учебная</w:t>
      </w:r>
      <w:r>
        <w:rPr>
          <w:spacing w:val="2"/>
        </w:rPr>
        <w:t xml:space="preserve"> </w:t>
      </w:r>
      <w:r>
        <w:t>литература 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rPr>
          <w:spacing w:val="-2"/>
        </w:rPr>
        <w:t>занятию</w:t>
      </w:r>
    </w:p>
    <w:p w:rsidR="00CF40BA" w:rsidRDefault="00CF40BA" w:rsidP="00CF40BA">
      <w:pPr>
        <w:tabs>
          <w:tab w:val="left" w:pos="352"/>
        </w:tabs>
        <w:spacing w:before="7" w:line="247" w:lineRule="auto"/>
        <w:ind w:right="124"/>
      </w:pPr>
      <w:r>
        <w:t>1.</w:t>
      </w:r>
      <w:r>
        <w:tab/>
        <w:t>Фармакология [Электронный ресурс</w:t>
      </w:r>
      <w:proofErr w:type="gramStart"/>
      <w:r>
        <w:t>] :</w:t>
      </w:r>
      <w:proofErr w:type="gramEnd"/>
      <w:r>
        <w:t xml:space="preserve"> учебник / под ред. Р. Н. </w:t>
      </w:r>
      <w:proofErr w:type="spellStart"/>
      <w:r>
        <w:t>Аляутдина</w:t>
      </w:r>
      <w:proofErr w:type="spellEnd"/>
      <w:r>
        <w:t xml:space="preserve">. - 2-е изд., </w:t>
      </w:r>
      <w:proofErr w:type="spellStart"/>
      <w:r>
        <w:t>перераб</w:t>
      </w:r>
      <w:proofErr w:type="spellEnd"/>
      <w:r>
        <w:t xml:space="preserve">. и доп. - </w:t>
      </w:r>
      <w:proofErr w:type="gramStart"/>
      <w:r>
        <w:t>М. :</w:t>
      </w:r>
      <w:proofErr w:type="gramEnd"/>
      <w:r>
        <w:t xml:space="preserve"> ГЭОТАР-Медиа, 2024. - Режим доступа: http://www.studmedlib.ru/book/ISBN9785970437339.html- ЭБС «Консультант студента»</w:t>
      </w:r>
      <w:bookmarkStart w:id="0" w:name="_GoBack"/>
      <w:bookmarkEnd w:id="0"/>
    </w:p>
    <w:p w:rsidR="00CF40BA" w:rsidRDefault="00CF40BA" w:rsidP="00CF40BA">
      <w:pPr>
        <w:tabs>
          <w:tab w:val="left" w:pos="352"/>
        </w:tabs>
        <w:spacing w:before="7" w:line="247" w:lineRule="auto"/>
        <w:ind w:right="124"/>
      </w:pPr>
      <w:r>
        <w:t>2.</w:t>
      </w:r>
      <w:r>
        <w:tab/>
        <w:t>Фармакология [Электронный ресурс</w:t>
      </w:r>
      <w:proofErr w:type="gramStart"/>
      <w:r>
        <w:t>] :</w:t>
      </w:r>
      <w:proofErr w:type="gramEnd"/>
      <w:r>
        <w:t xml:space="preserve"> учебник / Д. А. </w:t>
      </w:r>
      <w:proofErr w:type="spellStart"/>
      <w:r>
        <w:t>Харкевич</w:t>
      </w:r>
      <w:proofErr w:type="spellEnd"/>
      <w:r>
        <w:t xml:space="preserve">. - 13-е изд., </w:t>
      </w:r>
      <w:proofErr w:type="spellStart"/>
      <w:r>
        <w:t>испр</w:t>
      </w:r>
      <w:proofErr w:type="spellEnd"/>
      <w:r>
        <w:t xml:space="preserve">. и доп. - </w:t>
      </w:r>
      <w:proofErr w:type="gramStart"/>
      <w:r>
        <w:t>М. :</w:t>
      </w:r>
      <w:proofErr w:type="gramEnd"/>
      <w:r>
        <w:t xml:space="preserve"> ГЭОТАР- Медиа, 2022 Режим доступа: http://www.studmedlib.ru/book/ISBN9785970434123.html- ЭБС «Консультант студента»</w:t>
      </w:r>
    </w:p>
    <w:p w:rsidR="00C071D3" w:rsidRDefault="00CF40BA" w:rsidP="00CF40BA">
      <w:pPr>
        <w:tabs>
          <w:tab w:val="left" w:pos="352"/>
        </w:tabs>
        <w:spacing w:before="7" w:line="247" w:lineRule="auto"/>
        <w:ind w:right="124"/>
      </w:pPr>
      <w:r>
        <w:t>3.</w:t>
      </w:r>
      <w:r>
        <w:tab/>
        <w:t xml:space="preserve">Фармакология: задачник / И.В. Акулина, С.И. Павлова, А.А. Федоров и др. Чебоксары: Изд-во Чуваш. ун-та, 2017. </w:t>
      </w:r>
      <w:r w:rsidR="00C071D3">
        <w:t>Заполнить таблицу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2127"/>
        <w:gridCol w:w="4999"/>
      </w:tblGrid>
      <w:tr w:rsidR="00C071D3" w:rsidTr="003E3D9C">
        <w:tc>
          <w:tcPr>
            <w:tcW w:w="3510" w:type="dxa"/>
          </w:tcPr>
          <w:p w:rsidR="00C071D3" w:rsidRDefault="00C071D3" w:rsidP="00C071D3">
            <w:pPr>
              <w:tabs>
                <w:tab w:val="left" w:pos="352"/>
              </w:tabs>
              <w:spacing w:before="7" w:line="247" w:lineRule="auto"/>
              <w:ind w:right="124"/>
            </w:pPr>
            <w:r>
              <w:t>αβ-адреномиметики</w:t>
            </w:r>
          </w:p>
        </w:tc>
        <w:tc>
          <w:tcPr>
            <w:tcW w:w="7126" w:type="dxa"/>
            <w:gridSpan w:val="2"/>
          </w:tcPr>
          <w:p w:rsidR="00C071D3" w:rsidRDefault="00C071D3" w:rsidP="00C071D3">
            <w:pPr>
              <w:tabs>
                <w:tab w:val="left" w:pos="352"/>
              </w:tabs>
              <w:spacing w:before="7" w:line="247" w:lineRule="auto"/>
              <w:ind w:right="124"/>
            </w:pPr>
          </w:p>
        </w:tc>
      </w:tr>
      <w:tr w:rsidR="008E6EBC" w:rsidTr="003E3D9C">
        <w:trPr>
          <w:trHeight w:val="135"/>
        </w:trPr>
        <w:tc>
          <w:tcPr>
            <w:tcW w:w="3510" w:type="dxa"/>
            <w:vMerge w:val="restart"/>
          </w:tcPr>
          <w:p w:rsidR="008E6EBC" w:rsidRPr="008E6EBC" w:rsidRDefault="008E6EBC" w:rsidP="008E6EBC">
            <w:pPr>
              <w:tabs>
                <w:tab w:val="left" w:pos="352"/>
              </w:tabs>
              <w:spacing w:before="7" w:line="247" w:lineRule="auto"/>
              <w:ind w:right="124"/>
            </w:pPr>
            <w:r>
              <w:t xml:space="preserve">α- </w:t>
            </w:r>
            <w:proofErr w:type="spellStart"/>
            <w:r>
              <w:t>адреномиметики</w:t>
            </w:r>
            <w:proofErr w:type="spellEnd"/>
          </w:p>
        </w:tc>
        <w:tc>
          <w:tcPr>
            <w:tcW w:w="2127" w:type="dxa"/>
          </w:tcPr>
          <w:p w:rsidR="008E6EBC" w:rsidRDefault="008E6EBC" w:rsidP="00C071D3">
            <w:pPr>
              <w:tabs>
                <w:tab w:val="left" w:pos="352"/>
              </w:tabs>
              <w:spacing w:before="7" w:line="247" w:lineRule="auto"/>
              <w:ind w:right="124"/>
            </w:pPr>
            <w:r>
              <w:t>неселективные</w:t>
            </w:r>
          </w:p>
        </w:tc>
        <w:tc>
          <w:tcPr>
            <w:tcW w:w="4999" w:type="dxa"/>
          </w:tcPr>
          <w:p w:rsidR="008E6EBC" w:rsidRDefault="008E6EBC" w:rsidP="00C071D3">
            <w:pPr>
              <w:tabs>
                <w:tab w:val="left" w:pos="352"/>
              </w:tabs>
              <w:spacing w:before="7" w:line="247" w:lineRule="auto"/>
              <w:ind w:right="124"/>
            </w:pPr>
          </w:p>
        </w:tc>
      </w:tr>
      <w:tr w:rsidR="008E6EBC" w:rsidTr="003E3D9C">
        <w:trPr>
          <w:trHeight w:val="135"/>
        </w:trPr>
        <w:tc>
          <w:tcPr>
            <w:tcW w:w="3510" w:type="dxa"/>
            <w:vMerge/>
          </w:tcPr>
          <w:p w:rsidR="008E6EBC" w:rsidRDefault="008E6EBC" w:rsidP="008E6EBC">
            <w:pPr>
              <w:tabs>
                <w:tab w:val="left" w:pos="352"/>
              </w:tabs>
              <w:spacing w:before="7" w:line="247" w:lineRule="auto"/>
              <w:ind w:right="124"/>
            </w:pPr>
          </w:p>
        </w:tc>
        <w:tc>
          <w:tcPr>
            <w:tcW w:w="2127" w:type="dxa"/>
          </w:tcPr>
          <w:p w:rsidR="008E6EBC" w:rsidRDefault="008E6EBC" w:rsidP="00C071D3">
            <w:pPr>
              <w:tabs>
                <w:tab w:val="left" w:pos="352"/>
              </w:tabs>
              <w:spacing w:before="7" w:line="247" w:lineRule="auto"/>
              <w:ind w:right="124"/>
            </w:pPr>
            <w:r>
              <w:t>Селективные α1</w:t>
            </w:r>
          </w:p>
        </w:tc>
        <w:tc>
          <w:tcPr>
            <w:tcW w:w="4999" w:type="dxa"/>
          </w:tcPr>
          <w:p w:rsidR="008E6EBC" w:rsidRDefault="008E6EBC" w:rsidP="00C071D3">
            <w:pPr>
              <w:tabs>
                <w:tab w:val="left" w:pos="352"/>
              </w:tabs>
              <w:spacing w:before="7" w:line="247" w:lineRule="auto"/>
              <w:ind w:right="124"/>
            </w:pPr>
          </w:p>
        </w:tc>
      </w:tr>
      <w:tr w:rsidR="008E6EBC" w:rsidTr="003E3D9C">
        <w:trPr>
          <w:trHeight w:val="135"/>
        </w:trPr>
        <w:tc>
          <w:tcPr>
            <w:tcW w:w="3510" w:type="dxa"/>
            <w:vMerge/>
          </w:tcPr>
          <w:p w:rsidR="008E6EBC" w:rsidRDefault="008E6EBC" w:rsidP="008E6EBC">
            <w:pPr>
              <w:tabs>
                <w:tab w:val="left" w:pos="352"/>
              </w:tabs>
              <w:spacing w:before="7" w:line="247" w:lineRule="auto"/>
              <w:ind w:right="124"/>
            </w:pPr>
          </w:p>
        </w:tc>
        <w:tc>
          <w:tcPr>
            <w:tcW w:w="2127" w:type="dxa"/>
          </w:tcPr>
          <w:p w:rsidR="008E6EBC" w:rsidRDefault="008E6EBC" w:rsidP="00C071D3">
            <w:pPr>
              <w:tabs>
                <w:tab w:val="left" w:pos="352"/>
              </w:tabs>
              <w:spacing w:before="7" w:line="247" w:lineRule="auto"/>
              <w:ind w:right="124"/>
            </w:pPr>
            <w:r>
              <w:t>Селективные α2</w:t>
            </w:r>
          </w:p>
        </w:tc>
        <w:tc>
          <w:tcPr>
            <w:tcW w:w="4999" w:type="dxa"/>
          </w:tcPr>
          <w:p w:rsidR="008E6EBC" w:rsidRDefault="008E6EBC" w:rsidP="00C071D3">
            <w:pPr>
              <w:tabs>
                <w:tab w:val="left" w:pos="352"/>
              </w:tabs>
              <w:spacing w:before="7" w:line="247" w:lineRule="auto"/>
              <w:ind w:right="124"/>
            </w:pPr>
          </w:p>
        </w:tc>
      </w:tr>
      <w:tr w:rsidR="003E3D9C" w:rsidTr="003E3D9C">
        <w:trPr>
          <w:trHeight w:val="180"/>
        </w:trPr>
        <w:tc>
          <w:tcPr>
            <w:tcW w:w="3510" w:type="dxa"/>
            <w:vMerge w:val="restart"/>
          </w:tcPr>
          <w:p w:rsidR="003E3D9C" w:rsidRPr="008E6EBC" w:rsidRDefault="003E3D9C" w:rsidP="00C071D3">
            <w:pPr>
              <w:tabs>
                <w:tab w:val="left" w:pos="352"/>
              </w:tabs>
              <w:spacing w:before="7" w:line="247" w:lineRule="auto"/>
              <w:ind w:right="124"/>
            </w:pPr>
            <w:r>
              <w:t>β-адреномиметики</w:t>
            </w:r>
          </w:p>
        </w:tc>
        <w:tc>
          <w:tcPr>
            <w:tcW w:w="2127" w:type="dxa"/>
          </w:tcPr>
          <w:p w:rsidR="003E3D9C" w:rsidRDefault="003E3D9C" w:rsidP="00C071D3">
            <w:pPr>
              <w:tabs>
                <w:tab w:val="left" w:pos="352"/>
              </w:tabs>
              <w:spacing w:before="7" w:line="247" w:lineRule="auto"/>
              <w:ind w:right="124"/>
            </w:pPr>
            <w:r>
              <w:t>неселективные</w:t>
            </w:r>
          </w:p>
        </w:tc>
        <w:tc>
          <w:tcPr>
            <w:tcW w:w="4999" w:type="dxa"/>
          </w:tcPr>
          <w:p w:rsidR="003E3D9C" w:rsidRDefault="003E3D9C" w:rsidP="00C071D3">
            <w:pPr>
              <w:tabs>
                <w:tab w:val="left" w:pos="352"/>
              </w:tabs>
              <w:spacing w:before="7" w:line="247" w:lineRule="auto"/>
              <w:ind w:right="124"/>
            </w:pPr>
          </w:p>
        </w:tc>
      </w:tr>
      <w:tr w:rsidR="003E3D9C" w:rsidTr="003E3D9C">
        <w:trPr>
          <w:trHeight w:val="180"/>
        </w:trPr>
        <w:tc>
          <w:tcPr>
            <w:tcW w:w="3510" w:type="dxa"/>
            <w:vMerge/>
          </w:tcPr>
          <w:p w:rsidR="003E3D9C" w:rsidRDefault="003E3D9C" w:rsidP="00C071D3">
            <w:pPr>
              <w:tabs>
                <w:tab w:val="left" w:pos="352"/>
              </w:tabs>
              <w:spacing w:before="7" w:line="247" w:lineRule="auto"/>
              <w:ind w:right="124"/>
            </w:pPr>
          </w:p>
        </w:tc>
        <w:tc>
          <w:tcPr>
            <w:tcW w:w="2127" w:type="dxa"/>
          </w:tcPr>
          <w:p w:rsidR="003E3D9C" w:rsidRDefault="003E3D9C" w:rsidP="00C071D3">
            <w:pPr>
              <w:tabs>
                <w:tab w:val="left" w:pos="352"/>
              </w:tabs>
              <w:spacing w:before="7" w:line="247" w:lineRule="auto"/>
              <w:ind w:right="124"/>
            </w:pPr>
            <w:r>
              <w:t>Селективные β1</w:t>
            </w:r>
          </w:p>
        </w:tc>
        <w:tc>
          <w:tcPr>
            <w:tcW w:w="4999" w:type="dxa"/>
          </w:tcPr>
          <w:p w:rsidR="003E3D9C" w:rsidRDefault="003E3D9C" w:rsidP="00C071D3">
            <w:pPr>
              <w:tabs>
                <w:tab w:val="left" w:pos="352"/>
              </w:tabs>
              <w:spacing w:before="7" w:line="247" w:lineRule="auto"/>
              <w:ind w:right="124"/>
            </w:pPr>
          </w:p>
        </w:tc>
      </w:tr>
      <w:tr w:rsidR="003E3D9C" w:rsidTr="003E3D9C">
        <w:trPr>
          <w:trHeight w:val="180"/>
        </w:trPr>
        <w:tc>
          <w:tcPr>
            <w:tcW w:w="3510" w:type="dxa"/>
            <w:vMerge/>
          </w:tcPr>
          <w:p w:rsidR="003E3D9C" w:rsidRDefault="003E3D9C" w:rsidP="00C071D3">
            <w:pPr>
              <w:tabs>
                <w:tab w:val="left" w:pos="352"/>
              </w:tabs>
              <w:spacing w:before="7" w:line="247" w:lineRule="auto"/>
              <w:ind w:right="124"/>
            </w:pPr>
          </w:p>
        </w:tc>
        <w:tc>
          <w:tcPr>
            <w:tcW w:w="2127" w:type="dxa"/>
          </w:tcPr>
          <w:p w:rsidR="003E3D9C" w:rsidRDefault="003E3D9C" w:rsidP="00C071D3">
            <w:pPr>
              <w:tabs>
                <w:tab w:val="left" w:pos="352"/>
              </w:tabs>
              <w:spacing w:before="7" w:line="247" w:lineRule="auto"/>
              <w:ind w:right="124"/>
            </w:pPr>
            <w:r>
              <w:t>Селективные β2</w:t>
            </w:r>
          </w:p>
        </w:tc>
        <w:tc>
          <w:tcPr>
            <w:tcW w:w="4999" w:type="dxa"/>
          </w:tcPr>
          <w:p w:rsidR="003E3D9C" w:rsidRDefault="003E3D9C" w:rsidP="00C071D3">
            <w:pPr>
              <w:tabs>
                <w:tab w:val="left" w:pos="352"/>
              </w:tabs>
              <w:spacing w:before="7" w:line="247" w:lineRule="auto"/>
              <w:ind w:right="124"/>
            </w:pPr>
          </w:p>
        </w:tc>
      </w:tr>
      <w:tr w:rsidR="003E3D9C" w:rsidTr="003E3D9C">
        <w:trPr>
          <w:trHeight w:val="180"/>
        </w:trPr>
        <w:tc>
          <w:tcPr>
            <w:tcW w:w="3510" w:type="dxa"/>
          </w:tcPr>
          <w:p w:rsidR="003E3D9C" w:rsidRDefault="003E3D9C" w:rsidP="00C071D3">
            <w:pPr>
              <w:tabs>
                <w:tab w:val="left" w:pos="352"/>
              </w:tabs>
              <w:spacing w:before="7" w:line="247" w:lineRule="auto"/>
              <w:ind w:right="124"/>
            </w:pPr>
            <w:r>
              <w:t>Симпатомиметики</w:t>
            </w:r>
          </w:p>
        </w:tc>
        <w:tc>
          <w:tcPr>
            <w:tcW w:w="7126" w:type="dxa"/>
            <w:gridSpan w:val="2"/>
          </w:tcPr>
          <w:p w:rsidR="003E3D9C" w:rsidRDefault="003E3D9C" w:rsidP="00C071D3">
            <w:pPr>
              <w:tabs>
                <w:tab w:val="left" w:pos="352"/>
              </w:tabs>
              <w:spacing w:before="7" w:line="247" w:lineRule="auto"/>
              <w:ind w:right="124"/>
            </w:pPr>
          </w:p>
        </w:tc>
      </w:tr>
    </w:tbl>
    <w:p w:rsidR="00C071D3" w:rsidRDefault="00C071D3" w:rsidP="00C071D3">
      <w:pPr>
        <w:tabs>
          <w:tab w:val="left" w:pos="352"/>
        </w:tabs>
        <w:spacing w:before="7" w:line="247" w:lineRule="auto"/>
        <w:ind w:right="124"/>
      </w:pPr>
    </w:p>
    <w:p w:rsidR="00C071D3" w:rsidRDefault="00C071D3" w:rsidP="00C071D3">
      <w:pPr>
        <w:tabs>
          <w:tab w:val="left" w:pos="352"/>
        </w:tabs>
        <w:spacing w:before="7" w:line="247" w:lineRule="auto"/>
        <w:ind w:right="124"/>
      </w:pPr>
    </w:p>
    <w:p w:rsidR="00352C44" w:rsidRDefault="00352C44" w:rsidP="00352C44">
      <w:pPr>
        <w:tabs>
          <w:tab w:val="left" w:pos="352"/>
        </w:tabs>
        <w:spacing w:before="7" w:line="247" w:lineRule="auto"/>
        <w:ind w:right="124"/>
      </w:pPr>
    </w:p>
    <w:p w:rsidR="00352C44" w:rsidRDefault="00352C44" w:rsidP="00352C44">
      <w:pPr>
        <w:tabs>
          <w:tab w:val="left" w:pos="352"/>
        </w:tabs>
        <w:spacing w:before="7" w:line="247" w:lineRule="auto"/>
        <w:ind w:right="124"/>
      </w:pPr>
    </w:p>
    <w:p w:rsidR="00183F8C" w:rsidRDefault="003E3D9C">
      <w:pPr>
        <w:spacing w:before="70"/>
        <w:ind w:left="115"/>
        <w:rPr>
          <w:b/>
          <w:i/>
          <w:sz w:val="24"/>
        </w:rPr>
      </w:pPr>
      <w:r>
        <w:rPr>
          <w:b/>
          <w:i/>
          <w:sz w:val="24"/>
        </w:rPr>
        <w:lastRenderedPageBreak/>
        <w:t>Продумать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выписать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дома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экзаменационные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pacing w:val="-2"/>
          <w:sz w:val="24"/>
        </w:rPr>
        <w:t>рецепты:</w:t>
      </w:r>
    </w:p>
    <w:p w:rsidR="00183F8C" w:rsidRDefault="00183F8C">
      <w:pPr>
        <w:rPr>
          <w:sz w:val="24"/>
        </w:rPr>
        <w:sectPr w:rsidR="00183F8C">
          <w:pgSz w:w="11900" w:h="16840"/>
          <w:pgMar w:top="500" w:right="460" w:bottom="280" w:left="1020" w:header="720" w:footer="720" w:gutter="0"/>
          <w:cols w:space="720"/>
        </w:sectPr>
      </w:pPr>
    </w:p>
    <w:p w:rsidR="00183F8C" w:rsidRDefault="003E3D9C">
      <w:pPr>
        <w:pStyle w:val="a4"/>
        <w:numPr>
          <w:ilvl w:val="0"/>
          <w:numId w:val="1"/>
        </w:numPr>
        <w:tabs>
          <w:tab w:val="left" w:pos="452"/>
        </w:tabs>
        <w:spacing w:before="32" w:line="278" w:lineRule="auto"/>
        <w:ind w:left="115" w:firstLine="0"/>
        <w:rPr>
          <w:sz w:val="24"/>
        </w:rPr>
      </w:pPr>
      <w:r>
        <w:rPr>
          <w:sz w:val="24"/>
        </w:rPr>
        <w:t>Катехоламин</w:t>
      </w:r>
      <w:r>
        <w:rPr>
          <w:spacing w:val="76"/>
          <w:sz w:val="24"/>
        </w:rPr>
        <w:t xml:space="preserve"> </w:t>
      </w:r>
      <w:r>
        <w:rPr>
          <w:sz w:val="24"/>
        </w:rPr>
        <w:t>при</w:t>
      </w:r>
      <w:r>
        <w:rPr>
          <w:spacing w:val="76"/>
          <w:sz w:val="24"/>
        </w:rPr>
        <w:t xml:space="preserve"> </w:t>
      </w:r>
      <w:r>
        <w:rPr>
          <w:sz w:val="24"/>
        </w:rPr>
        <w:t xml:space="preserve">анафилактическом </w:t>
      </w:r>
      <w:r>
        <w:rPr>
          <w:spacing w:val="-4"/>
          <w:sz w:val="24"/>
        </w:rPr>
        <w:t>шоке</w:t>
      </w:r>
    </w:p>
    <w:p w:rsidR="00183F8C" w:rsidRDefault="003E3D9C">
      <w:pPr>
        <w:pStyle w:val="a4"/>
        <w:numPr>
          <w:ilvl w:val="0"/>
          <w:numId w:val="1"/>
        </w:numPr>
        <w:tabs>
          <w:tab w:val="left" w:pos="356"/>
        </w:tabs>
        <w:spacing w:before="32"/>
        <w:ind w:left="356" w:right="0" w:hanging="240"/>
        <w:rPr>
          <w:sz w:val="24"/>
        </w:rPr>
      </w:pPr>
      <w:r>
        <w:rPr>
          <w:spacing w:val="-1"/>
          <w:sz w:val="24"/>
        </w:rPr>
        <w:br w:type="column"/>
      </w:r>
      <w:r>
        <w:rPr>
          <w:sz w:val="24"/>
        </w:rPr>
        <w:t>Катехоламин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кардиогенном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шоке</w:t>
      </w:r>
    </w:p>
    <w:p w:rsidR="00183F8C" w:rsidRDefault="00183F8C">
      <w:pPr>
        <w:rPr>
          <w:sz w:val="24"/>
        </w:rPr>
        <w:sectPr w:rsidR="00183F8C">
          <w:type w:val="continuous"/>
          <w:pgSz w:w="11900" w:h="16840"/>
          <w:pgMar w:top="500" w:right="460" w:bottom="280" w:left="1020" w:header="720" w:footer="720" w:gutter="0"/>
          <w:cols w:num="2" w:space="720" w:equalWidth="0">
            <w:col w:w="4457" w:space="1101"/>
            <w:col w:w="4862"/>
          </w:cols>
        </w:sectPr>
      </w:pPr>
    </w:p>
    <w:p w:rsidR="00183F8C" w:rsidRDefault="00183F8C">
      <w:pPr>
        <w:pStyle w:val="a3"/>
        <w:rPr>
          <w:sz w:val="20"/>
        </w:rPr>
      </w:pPr>
    </w:p>
    <w:p w:rsidR="00183F8C" w:rsidRDefault="00183F8C">
      <w:pPr>
        <w:pStyle w:val="a3"/>
        <w:rPr>
          <w:sz w:val="20"/>
        </w:rPr>
      </w:pPr>
    </w:p>
    <w:p w:rsidR="00183F8C" w:rsidRDefault="00183F8C">
      <w:pPr>
        <w:pStyle w:val="a3"/>
        <w:rPr>
          <w:sz w:val="20"/>
        </w:rPr>
      </w:pPr>
    </w:p>
    <w:p w:rsidR="00183F8C" w:rsidRDefault="00183F8C">
      <w:pPr>
        <w:pStyle w:val="a3"/>
        <w:rPr>
          <w:sz w:val="20"/>
        </w:rPr>
      </w:pPr>
    </w:p>
    <w:p w:rsidR="00183F8C" w:rsidRDefault="00183F8C">
      <w:pPr>
        <w:pStyle w:val="a3"/>
        <w:rPr>
          <w:sz w:val="20"/>
        </w:rPr>
      </w:pPr>
    </w:p>
    <w:p w:rsidR="00183F8C" w:rsidRDefault="00183F8C">
      <w:pPr>
        <w:pStyle w:val="a3"/>
        <w:rPr>
          <w:sz w:val="20"/>
        </w:rPr>
      </w:pPr>
    </w:p>
    <w:p w:rsidR="00183F8C" w:rsidRDefault="00183F8C">
      <w:pPr>
        <w:pStyle w:val="a3"/>
        <w:rPr>
          <w:sz w:val="20"/>
        </w:rPr>
      </w:pPr>
    </w:p>
    <w:p w:rsidR="00183F8C" w:rsidRDefault="00183F8C">
      <w:pPr>
        <w:pStyle w:val="a3"/>
        <w:spacing w:before="1"/>
        <w:rPr>
          <w:sz w:val="19"/>
        </w:rPr>
      </w:pPr>
    </w:p>
    <w:p w:rsidR="00183F8C" w:rsidRDefault="00183F8C">
      <w:pPr>
        <w:rPr>
          <w:sz w:val="19"/>
        </w:rPr>
        <w:sectPr w:rsidR="00183F8C">
          <w:type w:val="continuous"/>
          <w:pgSz w:w="11900" w:h="16840"/>
          <w:pgMar w:top="500" w:right="460" w:bottom="280" w:left="1020" w:header="720" w:footer="720" w:gutter="0"/>
          <w:cols w:space="720"/>
        </w:sectPr>
      </w:pPr>
    </w:p>
    <w:p w:rsidR="00183F8C" w:rsidRDefault="003E3D9C">
      <w:pPr>
        <w:pStyle w:val="a4"/>
        <w:numPr>
          <w:ilvl w:val="0"/>
          <w:numId w:val="1"/>
        </w:numPr>
        <w:tabs>
          <w:tab w:val="left" w:pos="737"/>
          <w:tab w:val="left" w:pos="738"/>
          <w:tab w:val="left" w:pos="2145"/>
          <w:tab w:val="left" w:pos="2938"/>
        </w:tabs>
        <w:spacing w:line="278" w:lineRule="auto"/>
        <w:ind w:left="115" w:firstLine="0"/>
        <w:rPr>
          <w:sz w:val="24"/>
        </w:rPr>
      </w:pPr>
      <w:r>
        <w:rPr>
          <w:spacing w:val="-2"/>
          <w:sz w:val="24"/>
        </w:rPr>
        <w:t>Препарат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 xml:space="preserve">профилактики </w:t>
      </w:r>
      <w:r>
        <w:rPr>
          <w:sz w:val="24"/>
        </w:rPr>
        <w:t>преждевременных родов</w:t>
      </w:r>
    </w:p>
    <w:p w:rsidR="00183F8C" w:rsidRPr="006C0CB7" w:rsidRDefault="003E3D9C" w:rsidP="00373019">
      <w:pPr>
        <w:pStyle w:val="a4"/>
        <w:numPr>
          <w:ilvl w:val="0"/>
          <w:numId w:val="1"/>
        </w:numPr>
        <w:tabs>
          <w:tab w:val="left" w:pos="356"/>
        </w:tabs>
        <w:spacing w:line="278" w:lineRule="auto"/>
        <w:ind w:right="755" w:firstLine="0"/>
        <w:rPr>
          <w:sz w:val="24"/>
        </w:rPr>
        <w:sectPr w:rsidR="00183F8C" w:rsidRPr="006C0CB7">
          <w:type w:val="continuous"/>
          <w:pgSz w:w="11900" w:h="16840"/>
          <w:pgMar w:top="500" w:right="460" w:bottom="280" w:left="1020" w:header="720" w:footer="720" w:gutter="0"/>
          <w:cols w:num="2" w:space="720" w:equalWidth="0">
            <w:col w:w="4454" w:space="1104"/>
            <w:col w:w="4862"/>
          </w:cols>
        </w:sectPr>
      </w:pPr>
      <w:r w:rsidRPr="006C0CB7">
        <w:rPr>
          <w:spacing w:val="-2"/>
          <w:sz w:val="24"/>
        </w:rPr>
        <w:br w:type="column"/>
      </w:r>
      <w:r w:rsidRPr="006C0CB7">
        <w:rPr>
          <w:sz w:val="24"/>
        </w:rPr>
        <w:t>Препарат</w:t>
      </w:r>
      <w:r w:rsidRPr="006C0CB7">
        <w:rPr>
          <w:spacing w:val="-15"/>
          <w:sz w:val="24"/>
        </w:rPr>
        <w:t xml:space="preserve"> </w:t>
      </w:r>
      <w:r w:rsidRPr="006C0CB7">
        <w:rPr>
          <w:sz w:val="24"/>
        </w:rPr>
        <w:t>для</w:t>
      </w:r>
      <w:r w:rsidRPr="006C0CB7">
        <w:rPr>
          <w:spacing w:val="-15"/>
          <w:sz w:val="24"/>
        </w:rPr>
        <w:t xml:space="preserve"> </w:t>
      </w:r>
      <w:r w:rsidRPr="006C0CB7">
        <w:rPr>
          <w:sz w:val="24"/>
        </w:rPr>
        <w:t>купирования</w:t>
      </w:r>
      <w:r w:rsidRPr="006C0CB7">
        <w:rPr>
          <w:spacing w:val="-15"/>
          <w:sz w:val="24"/>
        </w:rPr>
        <w:t xml:space="preserve"> </w:t>
      </w:r>
      <w:r w:rsidRPr="006C0CB7">
        <w:rPr>
          <w:sz w:val="24"/>
        </w:rPr>
        <w:t xml:space="preserve">приступа </w:t>
      </w:r>
      <w:r w:rsidR="006C0CB7">
        <w:rPr>
          <w:sz w:val="24"/>
        </w:rPr>
        <w:t>бронхоспазма</w:t>
      </w:r>
      <w:r w:rsidR="006C0CB7" w:rsidRPr="00C902A2">
        <w:rPr>
          <w:sz w:val="24"/>
        </w:rPr>
        <w:t xml:space="preserve">  </w:t>
      </w:r>
    </w:p>
    <w:p w:rsidR="00183F8C" w:rsidRDefault="00183F8C">
      <w:pPr>
        <w:pStyle w:val="a3"/>
        <w:rPr>
          <w:sz w:val="20"/>
        </w:rPr>
      </w:pPr>
    </w:p>
    <w:p w:rsidR="00183F8C" w:rsidRDefault="00183F8C">
      <w:pPr>
        <w:pStyle w:val="a3"/>
        <w:rPr>
          <w:sz w:val="20"/>
        </w:rPr>
      </w:pPr>
    </w:p>
    <w:p w:rsidR="00183F8C" w:rsidRDefault="00183F8C">
      <w:pPr>
        <w:pStyle w:val="a3"/>
        <w:rPr>
          <w:sz w:val="20"/>
        </w:rPr>
      </w:pPr>
    </w:p>
    <w:p w:rsidR="00183F8C" w:rsidRDefault="00183F8C">
      <w:pPr>
        <w:pStyle w:val="a3"/>
        <w:rPr>
          <w:sz w:val="20"/>
        </w:rPr>
      </w:pPr>
    </w:p>
    <w:p w:rsidR="00183F8C" w:rsidRDefault="00183F8C">
      <w:pPr>
        <w:pStyle w:val="a3"/>
        <w:rPr>
          <w:sz w:val="20"/>
        </w:rPr>
      </w:pPr>
    </w:p>
    <w:p w:rsidR="00183F8C" w:rsidRDefault="00183F8C">
      <w:pPr>
        <w:pStyle w:val="a3"/>
        <w:rPr>
          <w:sz w:val="20"/>
        </w:rPr>
      </w:pPr>
    </w:p>
    <w:p w:rsidR="00183F8C" w:rsidRDefault="00183F8C">
      <w:pPr>
        <w:pStyle w:val="a3"/>
        <w:rPr>
          <w:sz w:val="20"/>
        </w:rPr>
      </w:pPr>
    </w:p>
    <w:p w:rsidR="00183F8C" w:rsidRDefault="00183F8C">
      <w:pPr>
        <w:pStyle w:val="a3"/>
        <w:rPr>
          <w:sz w:val="20"/>
        </w:rPr>
      </w:pPr>
    </w:p>
    <w:p w:rsidR="00183F8C" w:rsidRDefault="00183F8C">
      <w:pPr>
        <w:pStyle w:val="a3"/>
        <w:spacing w:before="11"/>
        <w:rPr>
          <w:sz w:val="26"/>
        </w:rPr>
      </w:pPr>
    </w:p>
    <w:p w:rsidR="00183F8C" w:rsidRDefault="00183F8C">
      <w:pPr>
        <w:rPr>
          <w:sz w:val="26"/>
        </w:rPr>
        <w:sectPr w:rsidR="00183F8C">
          <w:type w:val="continuous"/>
          <w:pgSz w:w="11900" w:h="16840"/>
          <w:pgMar w:top="500" w:right="460" w:bottom="280" w:left="1020" w:header="720" w:footer="720" w:gutter="0"/>
          <w:cols w:space="720"/>
        </w:sectPr>
      </w:pPr>
    </w:p>
    <w:p w:rsidR="00183F8C" w:rsidRDefault="003E3D9C">
      <w:pPr>
        <w:pStyle w:val="a4"/>
        <w:numPr>
          <w:ilvl w:val="0"/>
          <w:numId w:val="1"/>
        </w:numPr>
        <w:tabs>
          <w:tab w:val="left" w:pos="587"/>
          <w:tab w:val="left" w:pos="588"/>
          <w:tab w:val="left" w:pos="1844"/>
          <w:tab w:val="left" w:pos="2487"/>
        </w:tabs>
        <w:spacing w:line="278" w:lineRule="auto"/>
        <w:ind w:left="115" w:firstLine="0"/>
        <w:rPr>
          <w:sz w:val="24"/>
        </w:rPr>
      </w:pPr>
      <w:r>
        <w:rPr>
          <w:spacing w:val="-2"/>
          <w:sz w:val="24"/>
        </w:rPr>
        <w:t>Препарат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 xml:space="preserve">симптоматической </w:t>
      </w:r>
      <w:r>
        <w:rPr>
          <w:sz w:val="24"/>
        </w:rPr>
        <w:t>терапии острого ринита</w:t>
      </w:r>
    </w:p>
    <w:p w:rsidR="00183F8C" w:rsidRDefault="003E3D9C">
      <w:pPr>
        <w:pStyle w:val="a4"/>
        <w:numPr>
          <w:ilvl w:val="0"/>
          <w:numId w:val="1"/>
        </w:numPr>
        <w:tabs>
          <w:tab w:val="left" w:pos="356"/>
        </w:tabs>
        <w:ind w:left="356" w:right="0" w:hanging="240"/>
        <w:rPr>
          <w:sz w:val="24"/>
        </w:rPr>
      </w:pPr>
      <w:r>
        <w:rPr>
          <w:spacing w:val="-2"/>
          <w:sz w:val="24"/>
        </w:rPr>
        <w:br w:type="column"/>
      </w:r>
      <w:r>
        <w:rPr>
          <w:sz w:val="24"/>
        </w:rPr>
        <w:t>Пролонгированный</w:t>
      </w:r>
      <w:r>
        <w:rPr>
          <w:spacing w:val="-13"/>
          <w:sz w:val="24"/>
        </w:rPr>
        <w:t xml:space="preserve"> </w:t>
      </w:r>
      <w:r>
        <w:rPr>
          <w:sz w:val="24"/>
        </w:rPr>
        <w:t>β</w:t>
      </w:r>
      <w:r>
        <w:rPr>
          <w:sz w:val="24"/>
          <w:vertAlign w:val="subscript"/>
        </w:rPr>
        <w:t>2</w:t>
      </w:r>
      <w:r>
        <w:rPr>
          <w:sz w:val="24"/>
        </w:rPr>
        <w:t>-</w:t>
      </w:r>
      <w:r>
        <w:rPr>
          <w:spacing w:val="-2"/>
          <w:sz w:val="24"/>
        </w:rPr>
        <w:t>адреномиметик</w:t>
      </w:r>
    </w:p>
    <w:p w:rsidR="00183F8C" w:rsidRDefault="00183F8C">
      <w:pPr>
        <w:rPr>
          <w:sz w:val="24"/>
        </w:rPr>
        <w:sectPr w:rsidR="00183F8C">
          <w:type w:val="continuous"/>
          <w:pgSz w:w="11900" w:h="16840"/>
          <w:pgMar w:top="500" w:right="460" w:bottom="280" w:left="1020" w:header="720" w:footer="720" w:gutter="0"/>
          <w:cols w:num="2" w:space="720" w:equalWidth="0">
            <w:col w:w="4455" w:space="1103"/>
            <w:col w:w="4862"/>
          </w:cols>
        </w:sectPr>
      </w:pPr>
    </w:p>
    <w:p w:rsidR="00183F8C" w:rsidRDefault="00183F8C">
      <w:pPr>
        <w:pStyle w:val="a3"/>
        <w:rPr>
          <w:sz w:val="20"/>
        </w:rPr>
      </w:pPr>
    </w:p>
    <w:p w:rsidR="00183F8C" w:rsidRDefault="00183F8C">
      <w:pPr>
        <w:pStyle w:val="a3"/>
        <w:rPr>
          <w:sz w:val="20"/>
        </w:rPr>
      </w:pPr>
    </w:p>
    <w:p w:rsidR="00183F8C" w:rsidRDefault="00183F8C">
      <w:pPr>
        <w:pStyle w:val="a3"/>
        <w:rPr>
          <w:sz w:val="20"/>
        </w:rPr>
      </w:pPr>
    </w:p>
    <w:p w:rsidR="00183F8C" w:rsidRDefault="00183F8C">
      <w:pPr>
        <w:pStyle w:val="a3"/>
        <w:rPr>
          <w:sz w:val="20"/>
        </w:rPr>
      </w:pPr>
    </w:p>
    <w:p w:rsidR="00183F8C" w:rsidRDefault="00183F8C">
      <w:pPr>
        <w:pStyle w:val="a3"/>
        <w:rPr>
          <w:sz w:val="20"/>
        </w:rPr>
      </w:pPr>
    </w:p>
    <w:p w:rsidR="00183F8C" w:rsidRDefault="00183F8C">
      <w:pPr>
        <w:pStyle w:val="a3"/>
        <w:rPr>
          <w:sz w:val="20"/>
        </w:rPr>
      </w:pPr>
    </w:p>
    <w:p w:rsidR="00183F8C" w:rsidRDefault="00183F8C">
      <w:pPr>
        <w:pStyle w:val="a3"/>
        <w:rPr>
          <w:sz w:val="20"/>
        </w:rPr>
      </w:pPr>
    </w:p>
    <w:p w:rsidR="00183F8C" w:rsidRDefault="00183F8C">
      <w:pPr>
        <w:pStyle w:val="a3"/>
        <w:rPr>
          <w:sz w:val="20"/>
        </w:rPr>
      </w:pPr>
    </w:p>
    <w:p w:rsidR="00183F8C" w:rsidRDefault="00183F8C">
      <w:pPr>
        <w:pStyle w:val="a3"/>
        <w:rPr>
          <w:sz w:val="20"/>
        </w:rPr>
      </w:pPr>
    </w:p>
    <w:p w:rsidR="00183F8C" w:rsidRDefault="00183F8C">
      <w:pPr>
        <w:pStyle w:val="a3"/>
        <w:rPr>
          <w:sz w:val="20"/>
        </w:rPr>
      </w:pPr>
    </w:p>
    <w:p w:rsidR="00183F8C" w:rsidRDefault="00183F8C">
      <w:pPr>
        <w:rPr>
          <w:sz w:val="20"/>
        </w:rPr>
        <w:sectPr w:rsidR="00183F8C">
          <w:type w:val="continuous"/>
          <w:pgSz w:w="11900" w:h="16840"/>
          <w:pgMar w:top="500" w:right="460" w:bottom="280" w:left="1020" w:header="720" w:footer="720" w:gutter="0"/>
          <w:cols w:space="720"/>
        </w:sectPr>
      </w:pPr>
    </w:p>
    <w:p w:rsidR="00183F8C" w:rsidRDefault="00183F8C">
      <w:pPr>
        <w:pStyle w:val="a3"/>
        <w:spacing w:before="7"/>
      </w:pPr>
    </w:p>
    <w:p w:rsidR="00183F8C" w:rsidRDefault="003E3D9C">
      <w:pPr>
        <w:pStyle w:val="a4"/>
        <w:numPr>
          <w:ilvl w:val="0"/>
          <w:numId w:val="1"/>
        </w:numPr>
        <w:tabs>
          <w:tab w:val="left" w:pos="356"/>
        </w:tabs>
        <w:spacing w:before="0" w:line="278" w:lineRule="auto"/>
        <w:ind w:left="115" w:firstLine="0"/>
        <w:rPr>
          <w:sz w:val="24"/>
        </w:rPr>
      </w:pPr>
      <w:r>
        <w:rPr>
          <w:sz w:val="24"/>
        </w:rPr>
        <w:t>Препарат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купирования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АВ- </w:t>
      </w:r>
      <w:r>
        <w:rPr>
          <w:spacing w:val="-2"/>
          <w:sz w:val="24"/>
        </w:rPr>
        <w:t>блокады</w:t>
      </w:r>
    </w:p>
    <w:p w:rsidR="00183F8C" w:rsidRDefault="003E3D9C">
      <w:pPr>
        <w:spacing w:before="7"/>
      </w:pPr>
      <w:r>
        <w:br w:type="column"/>
      </w:r>
    </w:p>
    <w:p w:rsidR="00183F8C" w:rsidRDefault="003E3D9C">
      <w:pPr>
        <w:pStyle w:val="a4"/>
        <w:numPr>
          <w:ilvl w:val="0"/>
          <w:numId w:val="1"/>
        </w:numPr>
        <w:tabs>
          <w:tab w:val="left" w:pos="370"/>
        </w:tabs>
        <w:spacing w:before="0" w:line="278" w:lineRule="auto"/>
        <w:ind w:right="466" w:firstLine="0"/>
        <w:rPr>
          <w:sz w:val="24"/>
        </w:rPr>
      </w:pPr>
      <w:proofErr w:type="spellStart"/>
      <w:r>
        <w:rPr>
          <w:sz w:val="24"/>
        </w:rPr>
        <w:t>Тропикамид</w:t>
      </w:r>
      <w:proofErr w:type="spellEnd"/>
      <w:r>
        <w:rPr>
          <w:sz w:val="24"/>
        </w:rPr>
        <w:t xml:space="preserve"> с </w:t>
      </w:r>
      <w:proofErr w:type="spellStart"/>
      <w:r>
        <w:rPr>
          <w:sz w:val="24"/>
        </w:rPr>
        <w:t>фенилэфрином</w:t>
      </w:r>
      <w:proofErr w:type="spellEnd"/>
      <w:r>
        <w:rPr>
          <w:sz w:val="24"/>
        </w:rPr>
        <w:t xml:space="preserve">, глазные </w:t>
      </w:r>
      <w:r>
        <w:rPr>
          <w:spacing w:val="-4"/>
          <w:sz w:val="24"/>
        </w:rPr>
        <w:t>капли</w:t>
      </w:r>
    </w:p>
    <w:p w:rsidR="00183F8C" w:rsidRDefault="00183F8C">
      <w:pPr>
        <w:spacing w:line="278" w:lineRule="auto"/>
        <w:rPr>
          <w:sz w:val="24"/>
        </w:rPr>
        <w:sectPr w:rsidR="00183F8C">
          <w:type w:val="continuous"/>
          <w:pgSz w:w="11900" w:h="16840"/>
          <w:pgMar w:top="500" w:right="460" w:bottom="280" w:left="1020" w:header="720" w:footer="720" w:gutter="0"/>
          <w:cols w:num="2" w:space="720" w:equalWidth="0">
            <w:col w:w="3623" w:space="1935"/>
            <w:col w:w="4862"/>
          </w:cols>
        </w:sectPr>
      </w:pPr>
    </w:p>
    <w:p w:rsidR="00183F8C" w:rsidRDefault="00183F8C">
      <w:pPr>
        <w:pStyle w:val="a3"/>
        <w:rPr>
          <w:sz w:val="20"/>
        </w:rPr>
      </w:pPr>
    </w:p>
    <w:p w:rsidR="00183F8C" w:rsidRDefault="00183F8C">
      <w:pPr>
        <w:pStyle w:val="a3"/>
        <w:rPr>
          <w:sz w:val="20"/>
        </w:rPr>
      </w:pPr>
    </w:p>
    <w:p w:rsidR="00183F8C" w:rsidRDefault="00183F8C">
      <w:pPr>
        <w:pStyle w:val="a3"/>
        <w:rPr>
          <w:sz w:val="20"/>
        </w:rPr>
      </w:pPr>
    </w:p>
    <w:p w:rsidR="00183F8C" w:rsidRDefault="00183F8C">
      <w:pPr>
        <w:pStyle w:val="a3"/>
        <w:rPr>
          <w:sz w:val="20"/>
        </w:rPr>
      </w:pPr>
    </w:p>
    <w:p w:rsidR="00183F8C" w:rsidRDefault="00183F8C">
      <w:pPr>
        <w:pStyle w:val="a3"/>
        <w:rPr>
          <w:sz w:val="20"/>
        </w:rPr>
      </w:pPr>
    </w:p>
    <w:p w:rsidR="00183F8C" w:rsidRDefault="00183F8C">
      <w:pPr>
        <w:pStyle w:val="a3"/>
        <w:rPr>
          <w:sz w:val="20"/>
        </w:rPr>
      </w:pPr>
    </w:p>
    <w:p w:rsidR="00183F8C" w:rsidRDefault="00183F8C">
      <w:pPr>
        <w:pStyle w:val="a3"/>
        <w:rPr>
          <w:sz w:val="20"/>
        </w:rPr>
      </w:pPr>
    </w:p>
    <w:p w:rsidR="00183F8C" w:rsidRDefault="00183F8C">
      <w:pPr>
        <w:pStyle w:val="a3"/>
        <w:rPr>
          <w:sz w:val="20"/>
        </w:rPr>
      </w:pPr>
    </w:p>
    <w:p w:rsidR="00183F8C" w:rsidRDefault="00183F8C">
      <w:pPr>
        <w:pStyle w:val="a3"/>
        <w:spacing w:before="6"/>
        <w:rPr>
          <w:sz w:val="24"/>
        </w:rPr>
      </w:pPr>
    </w:p>
    <w:p w:rsidR="00183F8C" w:rsidRDefault="00183F8C">
      <w:pPr>
        <w:rPr>
          <w:sz w:val="24"/>
        </w:rPr>
        <w:sectPr w:rsidR="00183F8C">
          <w:type w:val="continuous"/>
          <w:pgSz w:w="11900" w:h="16840"/>
          <w:pgMar w:top="500" w:right="460" w:bottom="280" w:left="1020" w:header="720" w:footer="720" w:gutter="0"/>
          <w:cols w:space="720"/>
        </w:sectPr>
      </w:pPr>
    </w:p>
    <w:p w:rsidR="00183F8C" w:rsidRDefault="00CF40BA">
      <w:pPr>
        <w:pStyle w:val="a4"/>
        <w:numPr>
          <w:ilvl w:val="0"/>
          <w:numId w:val="1"/>
        </w:numPr>
        <w:tabs>
          <w:tab w:val="left" w:pos="695"/>
          <w:tab w:val="left" w:pos="696"/>
          <w:tab w:val="left" w:pos="2473"/>
        </w:tabs>
        <w:spacing w:before="101" w:line="276" w:lineRule="auto"/>
        <w:ind w:left="115" w:firstLine="0"/>
        <w:rPr>
          <w:sz w:val="24"/>
        </w:rPr>
      </w:pPr>
      <w:r>
        <w:pict>
          <v:shape id="docshape1" o:spid="_x0000_s1028" style="position:absolute;left:0;text-align:left;margin-left:273.2pt;margin-top:42.3pt;width:.5pt;height:752pt;z-index:15728640;mso-position-horizontal-relative:page;mso-position-vertical-relative:page" coordorigin="5464,846" coordsize="10,15040" path="m5474,846r-10,l5464,3406r,2880l5464,9486r,2880l5464,14606r,1280l5474,15886r,-12480l5474,846xe" fillcolor="black" stroked="f">
            <v:path arrowok="t"/>
            <w10:wrap anchorx="page" anchory="page"/>
          </v:shape>
        </w:pict>
      </w:r>
      <w:r>
        <w:pict>
          <v:shape id="docshape2" o:spid="_x0000_s1027" style="position:absolute;left:0;text-align:left;margin-left:333pt;margin-top:42.3pt;width:.5pt;height:752pt;z-index:15729152;mso-position-horizontal-relative:page;mso-position-vertical-relative:page" coordorigin="6660,846" coordsize="10,15040" path="m6670,846r-10,l6660,3406r,2880l6660,9486r,2880l6660,14606r,1280l6670,15886r,-12480l6670,846xe" fillcolor="black" stroked="f">
            <v:path arrowok="t"/>
            <w10:wrap anchorx="page" anchory="page"/>
          </v:shape>
        </w:pict>
      </w:r>
      <w:r>
        <w:pict>
          <v:shape id="docshape3" o:spid="_x0000_s1026" style="position:absolute;left:0;text-align:left;margin-left:550.1pt;margin-top:42.3pt;width:.5pt;height:752pt;z-index:15729664;mso-position-horizontal-relative:page;mso-position-vertical-relative:page" coordorigin="11002,846" coordsize="10,15040" path="m11012,846r-10,l11002,3406r,2880l11002,9486r,2880l11002,14606r,1280l11012,15886r,-12480l11012,846xe" fillcolor="black" stroked="f">
            <v:path arrowok="t"/>
            <w10:wrap anchorx="page" anchory="page"/>
          </v:shape>
        </w:pict>
      </w:r>
      <w:r w:rsidR="003E3D9C">
        <w:rPr>
          <w:spacing w:val="-2"/>
          <w:sz w:val="24"/>
        </w:rPr>
        <w:t>Селективный</w:t>
      </w:r>
      <w:r w:rsidR="003E3D9C">
        <w:rPr>
          <w:sz w:val="24"/>
        </w:rPr>
        <w:tab/>
      </w:r>
      <w:r w:rsidR="003E3D9C">
        <w:rPr>
          <w:rFonts w:ascii="Symbol" w:hAnsi="Symbol"/>
          <w:spacing w:val="-2"/>
          <w:sz w:val="24"/>
        </w:rPr>
        <w:t></w:t>
      </w:r>
      <w:r w:rsidR="003E3D9C">
        <w:rPr>
          <w:spacing w:val="-2"/>
          <w:sz w:val="24"/>
          <w:vertAlign w:val="subscript"/>
        </w:rPr>
        <w:t>1</w:t>
      </w:r>
      <w:r w:rsidR="003E3D9C">
        <w:rPr>
          <w:spacing w:val="-2"/>
          <w:sz w:val="24"/>
        </w:rPr>
        <w:t>-адреномиметик, инъекции</w:t>
      </w:r>
    </w:p>
    <w:p w:rsidR="00183F8C" w:rsidRDefault="003E3D9C">
      <w:pPr>
        <w:pStyle w:val="a4"/>
        <w:numPr>
          <w:ilvl w:val="0"/>
          <w:numId w:val="1"/>
        </w:numPr>
        <w:tabs>
          <w:tab w:val="left" w:pos="954"/>
        </w:tabs>
        <w:spacing w:before="118" w:line="278" w:lineRule="auto"/>
        <w:ind w:right="461" w:firstLine="0"/>
        <w:jc w:val="both"/>
        <w:rPr>
          <w:sz w:val="24"/>
        </w:rPr>
      </w:pPr>
      <w:r>
        <w:rPr>
          <w:spacing w:val="-2"/>
          <w:sz w:val="24"/>
        </w:rPr>
        <w:br w:type="column"/>
      </w:r>
      <w:proofErr w:type="spellStart"/>
      <w:r>
        <w:rPr>
          <w:sz w:val="24"/>
        </w:rPr>
        <w:t>Адреномиметик</w:t>
      </w:r>
      <w:proofErr w:type="spellEnd"/>
      <w:r>
        <w:rPr>
          <w:sz w:val="24"/>
        </w:rPr>
        <w:t xml:space="preserve"> смешанного (прямого + непрямого) механизма </w:t>
      </w:r>
      <w:r>
        <w:rPr>
          <w:spacing w:val="-2"/>
          <w:sz w:val="24"/>
        </w:rPr>
        <w:t>действия</w:t>
      </w:r>
    </w:p>
    <w:sectPr w:rsidR="00183F8C" w:rsidSect="00A376DA">
      <w:type w:val="continuous"/>
      <w:pgSz w:w="11900" w:h="16840"/>
      <w:pgMar w:top="500" w:right="460" w:bottom="280" w:left="1020" w:header="720" w:footer="720" w:gutter="0"/>
      <w:cols w:num="2" w:space="720" w:equalWidth="0">
        <w:col w:w="4459" w:space="1099"/>
        <w:col w:w="486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A1446"/>
    <w:multiLevelType w:val="hybridMultilevel"/>
    <w:tmpl w:val="013E18F0"/>
    <w:lvl w:ilvl="0" w:tplc="F8126EA4">
      <w:start w:val="1"/>
      <w:numFmt w:val="decimal"/>
      <w:lvlText w:val="%1."/>
      <w:lvlJc w:val="left"/>
      <w:pPr>
        <w:ind w:left="116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E7380D66">
      <w:numFmt w:val="bullet"/>
      <w:lvlText w:val="•"/>
      <w:lvlJc w:val="left"/>
      <w:pPr>
        <w:ind w:left="1150" w:hanging="222"/>
      </w:pPr>
      <w:rPr>
        <w:rFonts w:hint="default"/>
        <w:lang w:val="ru-RU" w:eastAsia="en-US" w:bidi="ar-SA"/>
      </w:rPr>
    </w:lvl>
    <w:lvl w:ilvl="2" w:tplc="881AF064">
      <w:numFmt w:val="bullet"/>
      <w:lvlText w:val="•"/>
      <w:lvlJc w:val="left"/>
      <w:pPr>
        <w:ind w:left="2180" w:hanging="222"/>
      </w:pPr>
      <w:rPr>
        <w:rFonts w:hint="default"/>
        <w:lang w:val="ru-RU" w:eastAsia="en-US" w:bidi="ar-SA"/>
      </w:rPr>
    </w:lvl>
    <w:lvl w:ilvl="3" w:tplc="D9A8AA5C">
      <w:numFmt w:val="bullet"/>
      <w:lvlText w:val="•"/>
      <w:lvlJc w:val="left"/>
      <w:pPr>
        <w:ind w:left="3210" w:hanging="222"/>
      </w:pPr>
      <w:rPr>
        <w:rFonts w:hint="default"/>
        <w:lang w:val="ru-RU" w:eastAsia="en-US" w:bidi="ar-SA"/>
      </w:rPr>
    </w:lvl>
    <w:lvl w:ilvl="4" w:tplc="04F68CBA">
      <w:numFmt w:val="bullet"/>
      <w:lvlText w:val="•"/>
      <w:lvlJc w:val="left"/>
      <w:pPr>
        <w:ind w:left="4240" w:hanging="222"/>
      </w:pPr>
      <w:rPr>
        <w:rFonts w:hint="default"/>
        <w:lang w:val="ru-RU" w:eastAsia="en-US" w:bidi="ar-SA"/>
      </w:rPr>
    </w:lvl>
    <w:lvl w:ilvl="5" w:tplc="3AC853D0">
      <w:numFmt w:val="bullet"/>
      <w:lvlText w:val="•"/>
      <w:lvlJc w:val="left"/>
      <w:pPr>
        <w:ind w:left="5270" w:hanging="222"/>
      </w:pPr>
      <w:rPr>
        <w:rFonts w:hint="default"/>
        <w:lang w:val="ru-RU" w:eastAsia="en-US" w:bidi="ar-SA"/>
      </w:rPr>
    </w:lvl>
    <w:lvl w:ilvl="6" w:tplc="A81A9304">
      <w:numFmt w:val="bullet"/>
      <w:lvlText w:val="•"/>
      <w:lvlJc w:val="left"/>
      <w:pPr>
        <w:ind w:left="6300" w:hanging="222"/>
      </w:pPr>
      <w:rPr>
        <w:rFonts w:hint="default"/>
        <w:lang w:val="ru-RU" w:eastAsia="en-US" w:bidi="ar-SA"/>
      </w:rPr>
    </w:lvl>
    <w:lvl w:ilvl="7" w:tplc="62ACEC70">
      <w:numFmt w:val="bullet"/>
      <w:lvlText w:val="•"/>
      <w:lvlJc w:val="left"/>
      <w:pPr>
        <w:ind w:left="7330" w:hanging="222"/>
      </w:pPr>
      <w:rPr>
        <w:rFonts w:hint="default"/>
        <w:lang w:val="ru-RU" w:eastAsia="en-US" w:bidi="ar-SA"/>
      </w:rPr>
    </w:lvl>
    <w:lvl w:ilvl="8" w:tplc="3660668C">
      <w:numFmt w:val="bullet"/>
      <w:lvlText w:val="•"/>
      <w:lvlJc w:val="left"/>
      <w:pPr>
        <w:ind w:left="8360" w:hanging="222"/>
      </w:pPr>
      <w:rPr>
        <w:rFonts w:hint="default"/>
        <w:lang w:val="ru-RU" w:eastAsia="en-US" w:bidi="ar-SA"/>
      </w:rPr>
    </w:lvl>
  </w:abstractNum>
  <w:abstractNum w:abstractNumId="1" w15:restartNumberingAfterBreak="0">
    <w:nsid w:val="30AD1DBA"/>
    <w:multiLevelType w:val="hybridMultilevel"/>
    <w:tmpl w:val="5A0E4158"/>
    <w:lvl w:ilvl="0" w:tplc="1F66E6BE">
      <w:start w:val="1"/>
      <w:numFmt w:val="decimal"/>
      <w:lvlText w:val="%1."/>
      <w:lvlJc w:val="left"/>
      <w:pPr>
        <w:ind w:left="116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9905518">
      <w:numFmt w:val="bullet"/>
      <w:lvlText w:val="•"/>
      <w:lvlJc w:val="left"/>
      <w:pPr>
        <w:ind w:left="553" w:hanging="336"/>
      </w:pPr>
      <w:rPr>
        <w:rFonts w:hint="default"/>
        <w:lang w:val="ru-RU" w:eastAsia="en-US" w:bidi="ar-SA"/>
      </w:rPr>
    </w:lvl>
    <w:lvl w:ilvl="2" w:tplc="CBC0191C">
      <w:numFmt w:val="bullet"/>
      <w:lvlText w:val="•"/>
      <w:lvlJc w:val="left"/>
      <w:pPr>
        <w:ind w:left="987" w:hanging="336"/>
      </w:pPr>
      <w:rPr>
        <w:rFonts w:hint="default"/>
        <w:lang w:val="ru-RU" w:eastAsia="en-US" w:bidi="ar-SA"/>
      </w:rPr>
    </w:lvl>
    <w:lvl w:ilvl="3" w:tplc="9E94283C">
      <w:numFmt w:val="bullet"/>
      <w:lvlText w:val="•"/>
      <w:lvlJc w:val="left"/>
      <w:pPr>
        <w:ind w:left="1420" w:hanging="336"/>
      </w:pPr>
      <w:rPr>
        <w:rFonts w:hint="default"/>
        <w:lang w:val="ru-RU" w:eastAsia="en-US" w:bidi="ar-SA"/>
      </w:rPr>
    </w:lvl>
    <w:lvl w:ilvl="4" w:tplc="F15CF510">
      <w:numFmt w:val="bullet"/>
      <w:lvlText w:val="•"/>
      <w:lvlJc w:val="left"/>
      <w:pPr>
        <w:ind w:left="1854" w:hanging="336"/>
      </w:pPr>
      <w:rPr>
        <w:rFonts w:hint="default"/>
        <w:lang w:val="ru-RU" w:eastAsia="en-US" w:bidi="ar-SA"/>
      </w:rPr>
    </w:lvl>
    <w:lvl w:ilvl="5" w:tplc="F5263C22">
      <w:numFmt w:val="bullet"/>
      <w:lvlText w:val="•"/>
      <w:lvlJc w:val="left"/>
      <w:pPr>
        <w:ind w:left="2288" w:hanging="336"/>
      </w:pPr>
      <w:rPr>
        <w:rFonts w:hint="default"/>
        <w:lang w:val="ru-RU" w:eastAsia="en-US" w:bidi="ar-SA"/>
      </w:rPr>
    </w:lvl>
    <w:lvl w:ilvl="6" w:tplc="5BA42E7E">
      <w:numFmt w:val="bullet"/>
      <w:lvlText w:val="•"/>
      <w:lvlJc w:val="left"/>
      <w:pPr>
        <w:ind w:left="2721" w:hanging="336"/>
      </w:pPr>
      <w:rPr>
        <w:rFonts w:hint="default"/>
        <w:lang w:val="ru-RU" w:eastAsia="en-US" w:bidi="ar-SA"/>
      </w:rPr>
    </w:lvl>
    <w:lvl w:ilvl="7" w:tplc="F280C7E8">
      <w:numFmt w:val="bullet"/>
      <w:lvlText w:val="•"/>
      <w:lvlJc w:val="left"/>
      <w:pPr>
        <w:ind w:left="3155" w:hanging="336"/>
      </w:pPr>
      <w:rPr>
        <w:rFonts w:hint="default"/>
        <w:lang w:val="ru-RU" w:eastAsia="en-US" w:bidi="ar-SA"/>
      </w:rPr>
    </w:lvl>
    <w:lvl w:ilvl="8" w:tplc="C556FD34">
      <w:numFmt w:val="bullet"/>
      <w:lvlText w:val="•"/>
      <w:lvlJc w:val="left"/>
      <w:pPr>
        <w:ind w:left="3589" w:hanging="336"/>
      </w:pPr>
      <w:rPr>
        <w:rFonts w:hint="default"/>
        <w:lang w:val="ru-RU" w:eastAsia="en-US" w:bidi="ar-SA"/>
      </w:rPr>
    </w:lvl>
  </w:abstractNum>
  <w:abstractNum w:abstractNumId="2" w15:restartNumberingAfterBreak="0">
    <w:nsid w:val="38A429F3"/>
    <w:multiLevelType w:val="hybridMultilevel"/>
    <w:tmpl w:val="11F89806"/>
    <w:lvl w:ilvl="0" w:tplc="0262D42C">
      <w:start w:val="1"/>
      <w:numFmt w:val="decimal"/>
      <w:lvlText w:val="%1."/>
      <w:lvlJc w:val="left"/>
      <w:pPr>
        <w:ind w:left="59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52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83F8C"/>
    <w:rsid w:val="000B231F"/>
    <w:rsid w:val="00183F8C"/>
    <w:rsid w:val="00352C44"/>
    <w:rsid w:val="003E3D9C"/>
    <w:rsid w:val="006C0CB7"/>
    <w:rsid w:val="008E6EBC"/>
    <w:rsid w:val="00A376DA"/>
    <w:rsid w:val="00C071D3"/>
    <w:rsid w:val="00C902A2"/>
    <w:rsid w:val="00CF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743398BA-829C-4966-A6E3-B2E94F32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376D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A376DA"/>
    <w:pPr>
      <w:ind w:left="1658" w:right="1645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6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376DA"/>
  </w:style>
  <w:style w:type="paragraph" w:styleId="a4">
    <w:name w:val="List Paragraph"/>
    <w:basedOn w:val="a"/>
    <w:uiPriority w:val="1"/>
    <w:qFormat/>
    <w:rsid w:val="00A376DA"/>
    <w:pPr>
      <w:spacing w:before="90"/>
      <w:ind w:left="115" w:right="38"/>
    </w:pPr>
  </w:style>
  <w:style w:type="paragraph" w:customStyle="1" w:styleId="TableParagraph">
    <w:name w:val="Table Paragraph"/>
    <w:basedOn w:val="a"/>
    <w:uiPriority w:val="1"/>
    <w:qFormat/>
    <w:rsid w:val="00A376DA"/>
  </w:style>
  <w:style w:type="table" w:styleId="a5">
    <w:name w:val="Table Grid"/>
    <w:basedOn w:val="a1"/>
    <w:uiPriority w:val="39"/>
    <w:rsid w:val="00C07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52C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Icecream PDF Converter</dc:creator>
  <cp:lastModifiedBy>Мед. фак урукова 11</cp:lastModifiedBy>
  <cp:revision>10</cp:revision>
  <dcterms:created xsi:type="dcterms:W3CDTF">2022-02-01T09:41:00Z</dcterms:created>
  <dcterms:modified xsi:type="dcterms:W3CDTF">2026-02-06T11:17:00Z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Icecream PDF Converter</vt:lpwstr>
  </property>
  <property fmtid="{D5CDD505-2E9C-101B-9397-08002B2CF9AE}" pid="4" name="LastSaved">
    <vt:filetime>2022-02-01T00:00:00Z</vt:filetime>
  </property>
</Properties>
</file>